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BF5FFC9" w14:textId="0990F9B3" w:rsidR="003B4512" w:rsidRDefault="00DE3DB5" w:rsidP="002D3F28">
      <w:pPr>
        <w:jc w:val="center"/>
        <w:rPr>
          <w:rFonts w:asciiTheme="minorHAnsi" w:hAnsiTheme="minorHAnsi" w:cstheme="minorHAnsi"/>
          <w:b/>
          <w:bCs/>
          <w:sz w:val="24"/>
          <w:szCs w:val="24"/>
        </w:rPr>
      </w:pPr>
      <w:r w:rsidRPr="004413AA">
        <w:rPr>
          <w:rFonts w:asciiTheme="minorHAnsi" w:hAnsiTheme="minorHAnsi" w:cstheme="minorHAnsi"/>
          <w:b/>
          <w:bCs/>
          <w:sz w:val="24"/>
          <w:szCs w:val="24"/>
        </w:rPr>
        <w:t>Kontrola vodorovného dopravního značení</w:t>
      </w:r>
    </w:p>
    <w:p w14:paraId="19C80BEA" w14:textId="77777777" w:rsidR="002D3F28" w:rsidRPr="002D3F28" w:rsidRDefault="002D3F28" w:rsidP="002D3F28">
      <w:pPr>
        <w:jc w:val="center"/>
        <w:rPr>
          <w:rFonts w:asciiTheme="minorHAnsi" w:hAnsiTheme="minorHAnsi" w:cstheme="minorHAnsi"/>
          <w:b/>
          <w:bCs/>
          <w:sz w:val="24"/>
          <w:szCs w:val="24"/>
        </w:rPr>
      </w:pPr>
    </w:p>
    <w:p w14:paraId="5B32B972" w14:textId="1C62917E" w:rsidR="00FA6211" w:rsidRPr="002C413C" w:rsidRDefault="00FA6211" w:rsidP="00AD14E1">
      <w:pPr>
        <w:spacing w:after="120"/>
        <w:jc w:val="both"/>
        <w:rPr>
          <w:rFonts w:asciiTheme="minorHAnsi" w:hAnsiTheme="minorHAnsi" w:cstheme="minorHAnsi"/>
        </w:rPr>
      </w:pPr>
      <w:r w:rsidRPr="002C413C">
        <w:rPr>
          <w:rFonts w:asciiTheme="minorHAnsi" w:hAnsiTheme="minorHAnsi" w:cstheme="minorHAnsi"/>
        </w:rPr>
        <w:t xml:space="preserve">VDZ lze provádět z různých </w:t>
      </w:r>
      <w:r w:rsidR="00EC4A42" w:rsidRPr="002C413C">
        <w:rPr>
          <w:rFonts w:asciiTheme="minorHAnsi" w:hAnsiTheme="minorHAnsi" w:cstheme="minorHAnsi"/>
        </w:rPr>
        <w:t>hmot</w:t>
      </w:r>
      <w:r w:rsidRPr="002C413C">
        <w:rPr>
          <w:rFonts w:asciiTheme="minorHAnsi" w:hAnsiTheme="minorHAnsi" w:cstheme="minorHAnsi"/>
        </w:rPr>
        <w:t xml:space="preserve"> (barvy, plastické hmoty nanášené za studena, termoplastické hmoty, folie) a v různém provedení (hladké, strukturální a profilované). Volba materiálu závisí na mnoha faktorech, požadované životnosti značení, intenzitě dopravy, místě zamýšleného použití apod. Pro použití materiálů </w:t>
      </w:r>
      <w:r w:rsidR="00A22AFA" w:rsidRPr="002C413C">
        <w:rPr>
          <w:rFonts w:asciiTheme="minorHAnsi" w:hAnsiTheme="minorHAnsi" w:cstheme="minorHAnsi"/>
        </w:rPr>
        <w:t xml:space="preserve">určených pro VDZ </w:t>
      </w:r>
      <w:r w:rsidRPr="002C413C">
        <w:rPr>
          <w:rFonts w:asciiTheme="minorHAnsi" w:hAnsiTheme="minorHAnsi" w:cstheme="minorHAnsi"/>
        </w:rPr>
        <w:t>v České republice existuje veřejně přístupný Katalog hmot (</w:t>
      </w:r>
      <w:hyperlink r:id="rId7" w:history="1">
        <w:r w:rsidRPr="002C413C">
          <w:rPr>
            <w:rStyle w:val="Hyperlink"/>
            <w:rFonts w:asciiTheme="minorHAnsi" w:hAnsiTheme="minorHAnsi" w:cstheme="minorHAnsi"/>
          </w:rPr>
          <w:t>www.pjpk.cz</w:t>
        </w:r>
      </w:hyperlink>
      <w:r w:rsidRPr="002C413C">
        <w:rPr>
          <w:rFonts w:asciiTheme="minorHAnsi" w:hAnsiTheme="minorHAnsi" w:cstheme="minorHAnsi"/>
        </w:rPr>
        <w:t xml:space="preserve"> / </w:t>
      </w:r>
      <w:hyperlink r:id="rId8" w:history="1">
        <w:r w:rsidRPr="002C413C">
          <w:rPr>
            <w:rStyle w:val="Hyperlink"/>
            <w:rFonts w:asciiTheme="minorHAnsi" w:hAnsiTheme="minorHAnsi" w:cstheme="minorHAnsi"/>
          </w:rPr>
          <w:t>www.kataloghmot.cz</w:t>
        </w:r>
      </w:hyperlink>
      <w:r w:rsidRPr="002C413C">
        <w:rPr>
          <w:rFonts w:asciiTheme="minorHAnsi" w:hAnsiTheme="minorHAnsi" w:cstheme="minorHAnsi"/>
        </w:rPr>
        <w:t xml:space="preserve">), ve kterém je obsažena široká škála certifikovaných systémů hmoty a materiálu na dodatečný posyp pro stálé VDZ a </w:t>
      </w:r>
      <w:r w:rsidR="007D3DB8" w:rsidRPr="002C413C">
        <w:rPr>
          <w:rFonts w:asciiTheme="minorHAnsi" w:hAnsiTheme="minorHAnsi" w:cstheme="minorHAnsi"/>
        </w:rPr>
        <w:t>odzkoušených</w:t>
      </w:r>
      <w:r w:rsidRPr="002C413C">
        <w:rPr>
          <w:rFonts w:asciiTheme="minorHAnsi" w:hAnsiTheme="minorHAnsi" w:cstheme="minorHAnsi"/>
        </w:rPr>
        <w:t xml:space="preserve"> systémů pro přechodné VDZ.</w:t>
      </w:r>
      <w:r w:rsidR="00294D49" w:rsidRPr="002C413C">
        <w:rPr>
          <w:rFonts w:asciiTheme="minorHAnsi" w:hAnsiTheme="minorHAnsi" w:cstheme="minorHAnsi"/>
        </w:rPr>
        <w:t xml:space="preserve"> V obou případech se jedná o systémy </w:t>
      </w:r>
      <w:r w:rsidR="007D3DB8" w:rsidRPr="002C413C">
        <w:rPr>
          <w:rFonts w:asciiTheme="minorHAnsi" w:hAnsiTheme="minorHAnsi" w:cstheme="minorHAnsi"/>
        </w:rPr>
        <w:t>testované</w:t>
      </w:r>
      <w:r w:rsidR="00294D49" w:rsidRPr="002C413C">
        <w:rPr>
          <w:rFonts w:asciiTheme="minorHAnsi" w:hAnsiTheme="minorHAnsi" w:cstheme="minorHAnsi"/>
        </w:rPr>
        <w:t xml:space="preserve"> na zkušebním úseku dle ČSN EN 1824 „Vodorovné dopravní značení – Materiály pro dopravní značení – Zkoušení na zkušebních úsecích“.</w:t>
      </w:r>
      <w:r w:rsidRPr="002C413C">
        <w:rPr>
          <w:rFonts w:asciiTheme="minorHAnsi" w:hAnsiTheme="minorHAnsi" w:cstheme="minorHAnsi"/>
        </w:rPr>
        <w:t xml:space="preserve"> </w:t>
      </w:r>
      <w:r w:rsidR="00294D49" w:rsidRPr="002C413C">
        <w:rPr>
          <w:rFonts w:asciiTheme="minorHAnsi" w:hAnsiTheme="minorHAnsi" w:cstheme="minorHAnsi"/>
        </w:rPr>
        <w:t xml:space="preserve"> </w:t>
      </w:r>
      <w:r w:rsidRPr="002C413C">
        <w:rPr>
          <w:rFonts w:asciiTheme="minorHAnsi" w:hAnsiTheme="minorHAnsi" w:cstheme="minorHAnsi"/>
        </w:rPr>
        <w:t>K</w:t>
      </w:r>
      <w:r w:rsidR="005C20F9" w:rsidRPr="002C413C">
        <w:rPr>
          <w:rFonts w:asciiTheme="minorHAnsi" w:hAnsiTheme="minorHAnsi" w:cstheme="minorHAnsi"/>
        </w:rPr>
        <w:t>e ka</w:t>
      </w:r>
      <w:r w:rsidRPr="002C413C">
        <w:rPr>
          <w:rFonts w:asciiTheme="minorHAnsi" w:hAnsiTheme="minorHAnsi" w:cstheme="minorHAnsi"/>
        </w:rPr>
        <w:t xml:space="preserve">ždému systému v Katalogu hmot </w:t>
      </w:r>
      <w:r w:rsidR="005C20F9" w:rsidRPr="002C413C">
        <w:rPr>
          <w:rFonts w:asciiTheme="minorHAnsi" w:hAnsiTheme="minorHAnsi" w:cstheme="minorHAnsi"/>
        </w:rPr>
        <w:t>je zpracován</w:t>
      </w:r>
      <w:r w:rsidRPr="002C413C">
        <w:rPr>
          <w:rFonts w:asciiTheme="minorHAnsi" w:hAnsiTheme="minorHAnsi" w:cstheme="minorHAnsi"/>
        </w:rPr>
        <w:t xml:space="preserve"> katalogový list</w:t>
      </w:r>
      <w:r w:rsidR="00C20BD5" w:rsidRPr="002C413C">
        <w:rPr>
          <w:rFonts w:asciiTheme="minorHAnsi" w:hAnsiTheme="minorHAnsi" w:cstheme="minorHAnsi"/>
        </w:rPr>
        <w:t xml:space="preserve"> viz Obrázek č. 1</w:t>
      </w:r>
      <w:r w:rsidRPr="002C413C">
        <w:rPr>
          <w:rFonts w:asciiTheme="minorHAnsi" w:hAnsiTheme="minorHAnsi" w:cstheme="minorHAnsi"/>
        </w:rPr>
        <w:t xml:space="preserve">, ve kterém zhotovitel VDZ najde </w:t>
      </w:r>
      <w:r w:rsidR="005C20F9" w:rsidRPr="002C413C">
        <w:rPr>
          <w:rFonts w:asciiTheme="minorHAnsi" w:hAnsiTheme="minorHAnsi" w:cstheme="minorHAnsi"/>
        </w:rPr>
        <w:t>základní</w:t>
      </w:r>
      <w:r w:rsidRPr="002C413C">
        <w:rPr>
          <w:rFonts w:asciiTheme="minorHAnsi" w:hAnsiTheme="minorHAnsi" w:cstheme="minorHAnsi"/>
        </w:rPr>
        <w:t xml:space="preserve"> informace pro realizaci značení, a to dávkování hmoty i materiálu na dodatečný posyp, podmínky pro aplikaci – teplota povrchu i vzduchu, relativní vlhkost, použití ředidla a</w:t>
      </w:r>
      <w:r w:rsidR="005C20F9" w:rsidRPr="002C413C">
        <w:rPr>
          <w:rFonts w:asciiTheme="minorHAnsi" w:hAnsiTheme="minorHAnsi" w:cstheme="minorHAnsi"/>
        </w:rPr>
        <w:t>td. Po</w:t>
      </w:r>
      <w:r w:rsidR="003B0A92" w:rsidRPr="002C413C">
        <w:rPr>
          <w:rFonts w:asciiTheme="minorHAnsi" w:hAnsiTheme="minorHAnsi" w:cstheme="minorHAnsi"/>
        </w:rPr>
        <w:t xml:space="preserve">dmínky pro aplikaci </w:t>
      </w:r>
      <w:r w:rsidRPr="002C413C">
        <w:rPr>
          <w:rFonts w:asciiTheme="minorHAnsi" w:hAnsiTheme="minorHAnsi" w:cstheme="minorHAnsi"/>
        </w:rPr>
        <w:t xml:space="preserve">obsažené v katalogovém listu vychází z návodu na použití výrobce hmot. </w:t>
      </w:r>
    </w:p>
    <w:p w14:paraId="4B69F82D" w14:textId="77777777" w:rsidR="00C20BD5" w:rsidRPr="002C413C" w:rsidRDefault="00AD14E1" w:rsidP="00C20BD5">
      <w:pPr>
        <w:keepNext/>
        <w:jc w:val="center"/>
      </w:pPr>
      <w:r w:rsidRPr="002C413C">
        <w:rPr>
          <w:noProof/>
          <w:lang w:val="en-US"/>
        </w:rPr>
        <w:drawing>
          <wp:inline distT="0" distB="0" distL="0" distR="0" wp14:anchorId="6B7510F8" wp14:editId="65B1CE41">
            <wp:extent cx="5720838" cy="3377514"/>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5067" cy="3385914"/>
                    </a:xfrm>
                    <a:prstGeom prst="rect">
                      <a:avLst/>
                    </a:prstGeom>
                  </pic:spPr>
                </pic:pic>
              </a:graphicData>
            </a:graphic>
          </wp:inline>
        </w:drawing>
      </w:r>
    </w:p>
    <w:p w14:paraId="7DD73EF8" w14:textId="48F37943" w:rsidR="00AD14E1" w:rsidRPr="002C413C" w:rsidRDefault="00C20BD5" w:rsidP="00C20BD5">
      <w:pPr>
        <w:pStyle w:val="Caption"/>
        <w:jc w:val="center"/>
        <w:rPr>
          <w:rFonts w:cstheme="minorHAnsi"/>
        </w:rPr>
      </w:pPr>
      <w:r w:rsidRPr="002C413C">
        <w:t xml:space="preserve">Obrázek č.  </w:t>
      </w:r>
      <w:r w:rsidR="00201633">
        <w:fldChar w:fldCharType="begin"/>
      </w:r>
      <w:r w:rsidR="00201633">
        <w:instrText xml:space="preserve"> SEQ Obrázek_č._ \* ARABIC </w:instrText>
      </w:r>
      <w:r w:rsidR="00201633">
        <w:fldChar w:fldCharType="separate"/>
      </w:r>
      <w:r w:rsidR="00342E27">
        <w:rPr>
          <w:noProof/>
        </w:rPr>
        <w:t>1</w:t>
      </w:r>
      <w:r w:rsidR="00201633">
        <w:rPr>
          <w:noProof/>
        </w:rPr>
        <w:fldChar w:fldCharType="end"/>
      </w:r>
      <w:r w:rsidRPr="002C413C">
        <w:t xml:space="preserve"> Ukázka katalogového listu</w:t>
      </w:r>
    </w:p>
    <w:p w14:paraId="55928CA5" w14:textId="6ED214E4" w:rsidR="00EC4A42" w:rsidRPr="002C413C" w:rsidRDefault="00EC4A42" w:rsidP="002C413C">
      <w:pPr>
        <w:spacing w:after="120"/>
        <w:jc w:val="both"/>
        <w:rPr>
          <w:rFonts w:asciiTheme="minorHAnsi" w:hAnsiTheme="minorHAnsi" w:cstheme="minorHAnsi"/>
        </w:rPr>
      </w:pPr>
      <w:r w:rsidRPr="002C413C">
        <w:rPr>
          <w:rFonts w:asciiTheme="minorHAnsi" w:hAnsiTheme="minorHAnsi" w:cstheme="minorHAnsi"/>
        </w:rPr>
        <w:t xml:space="preserve">Materiál na dodatečný posyp je nejčastěji směs balotiny a zdrsňujících přísad. Balotina je označení pro skleněné kuličky o velikosti zrn cca 0,1 – 1,7 mm. Tyto kuličky se vyrábí s odlišnou povrchovou úpravou dle druhu hmoty (barvy, plastické hmoty nanášené za studena, </w:t>
      </w:r>
      <w:r w:rsidR="007D0BE0">
        <w:rPr>
          <w:rFonts w:asciiTheme="minorHAnsi" w:hAnsiTheme="minorHAnsi" w:cstheme="minorHAnsi"/>
        </w:rPr>
        <w:t>termoplastické hmoty), s kterou</w:t>
      </w:r>
      <w:r w:rsidRPr="002C413C">
        <w:rPr>
          <w:rFonts w:asciiTheme="minorHAnsi" w:hAnsiTheme="minorHAnsi" w:cstheme="minorHAnsi"/>
        </w:rPr>
        <w:t xml:space="preserve"> se následně použijí, </w:t>
      </w:r>
      <w:r w:rsidR="007D0BE0">
        <w:rPr>
          <w:rFonts w:asciiTheme="minorHAnsi" w:hAnsiTheme="minorHAnsi" w:cstheme="minorHAnsi"/>
        </w:rPr>
        <w:t xml:space="preserve">a to </w:t>
      </w:r>
      <w:r w:rsidRPr="002C413C">
        <w:rPr>
          <w:rFonts w:asciiTheme="minorHAnsi" w:hAnsiTheme="minorHAnsi" w:cstheme="minorHAnsi"/>
        </w:rPr>
        <w:t xml:space="preserve">z důvodu zajištění lepší přilnavosti k těmto hmotám. Zdrsňující přísady tvoří nejčastěji </w:t>
      </w:r>
      <w:proofErr w:type="spellStart"/>
      <w:r w:rsidRPr="002C413C">
        <w:rPr>
          <w:rFonts w:asciiTheme="minorHAnsi" w:hAnsiTheme="minorHAnsi" w:cstheme="minorHAnsi"/>
        </w:rPr>
        <w:t>cristobalit</w:t>
      </w:r>
      <w:proofErr w:type="spellEnd"/>
      <w:r w:rsidRPr="002C413C">
        <w:rPr>
          <w:rFonts w:asciiTheme="minorHAnsi" w:hAnsiTheme="minorHAnsi" w:cstheme="minorHAnsi"/>
        </w:rPr>
        <w:t xml:space="preserve"> (oxid křemičitý), drcené sklo, popř. také korund a k balotině se přidávají v různém množství viz Obrázek č. </w:t>
      </w:r>
      <w:r w:rsidR="002C413C" w:rsidRPr="002C413C">
        <w:rPr>
          <w:rFonts w:asciiTheme="minorHAnsi" w:hAnsiTheme="minorHAnsi" w:cstheme="minorHAnsi"/>
        </w:rPr>
        <w:t>2</w:t>
      </w:r>
      <w:r w:rsidRPr="002C413C">
        <w:rPr>
          <w:rFonts w:asciiTheme="minorHAnsi" w:hAnsiTheme="minorHAnsi" w:cstheme="minorHAnsi"/>
        </w:rPr>
        <w:t>.</w:t>
      </w:r>
    </w:p>
    <w:p w14:paraId="30426916" w14:textId="77777777" w:rsidR="00C20BD5" w:rsidRPr="002C413C" w:rsidRDefault="00EC4A42" w:rsidP="00C20BD5">
      <w:pPr>
        <w:keepNext/>
        <w:jc w:val="center"/>
      </w:pPr>
      <w:r w:rsidRPr="002C413C">
        <w:rPr>
          <w:rFonts w:asciiTheme="minorHAnsi" w:hAnsiTheme="minorHAnsi" w:cstheme="minorHAnsi"/>
          <w:noProof/>
          <w:lang w:val="en-US"/>
        </w:rPr>
        <w:drawing>
          <wp:inline distT="0" distB="0" distL="0" distR="0" wp14:anchorId="2B6164FD" wp14:editId="2644AB51">
            <wp:extent cx="1845275" cy="1721708"/>
            <wp:effectExtent l="0" t="0" r="3175" b="0"/>
            <wp:docPr id="11" name="Obrázek 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rcRect l="4223" t="37826" r="22987" b="5353"/>
                    <a:stretch>
                      <a:fillRect/>
                    </a:stretch>
                  </pic:blipFill>
                  <pic:spPr>
                    <a:xfrm>
                      <a:off x="0" y="0"/>
                      <a:ext cx="1855836" cy="1731562"/>
                    </a:xfrm>
                    <a:prstGeom prst="rect">
                      <a:avLst/>
                    </a:prstGeom>
                    <a:noFill/>
                    <a:ln>
                      <a:noFill/>
                      <a:prstDash/>
                    </a:ln>
                  </pic:spPr>
                </pic:pic>
              </a:graphicData>
            </a:graphic>
          </wp:inline>
        </w:drawing>
      </w:r>
    </w:p>
    <w:p w14:paraId="17B9A137" w14:textId="742DC76E" w:rsidR="00EC4A42" w:rsidRPr="002C413C" w:rsidRDefault="00C20BD5" w:rsidP="00C20BD5">
      <w:pPr>
        <w:pStyle w:val="Caption"/>
        <w:jc w:val="center"/>
        <w:rPr>
          <w:rFonts w:cstheme="minorHAnsi"/>
        </w:rPr>
      </w:pPr>
      <w:r w:rsidRPr="002C413C">
        <w:t xml:space="preserve">Obrázek č.  </w:t>
      </w:r>
      <w:r w:rsidR="00201633">
        <w:fldChar w:fldCharType="begin"/>
      </w:r>
      <w:r w:rsidR="00201633">
        <w:instrText xml:space="preserve"> SEQ Obrázek_č._ \* ARABIC </w:instrText>
      </w:r>
      <w:r w:rsidR="00201633">
        <w:fldChar w:fldCharType="separate"/>
      </w:r>
      <w:r w:rsidR="00342E27">
        <w:rPr>
          <w:noProof/>
        </w:rPr>
        <w:t>2</w:t>
      </w:r>
      <w:r w:rsidR="00201633">
        <w:rPr>
          <w:noProof/>
        </w:rPr>
        <w:fldChar w:fldCharType="end"/>
      </w:r>
      <w:r w:rsidRPr="002C413C">
        <w:t xml:space="preserve"> Směs balotiny a zdrsňujících přísad</w:t>
      </w:r>
    </w:p>
    <w:p w14:paraId="70BF71BA" w14:textId="5DDC530B" w:rsidR="00790F87" w:rsidRDefault="00297E1D" w:rsidP="002C413C">
      <w:pPr>
        <w:spacing w:after="120"/>
        <w:jc w:val="both"/>
        <w:rPr>
          <w:rFonts w:asciiTheme="minorHAnsi" w:hAnsiTheme="minorHAnsi" w:cstheme="minorHAnsi"/>
        </w:rPr>
      </w:pPr>
      <w:r w:rsidRPr="002C413C">
        <w:rPr>
          <w:rFonts w:asciiTheme="minorHAnsi" w:hAnsiTheme="minorHAnsi" w:cstheme="minorHAnsi"/>
        </w:rPr>
        <w:t xml:space="preserve">V současné době </w:t>
      </w:r>
      <w:r w:rsidR="00A22AFA" w:rsidRPr="002C413C">
        <w:rPr>
          <w:rFonts w:asciiTheme="minorHAnsi" w:hAnsiTheme="minorHAnsi" w:cstheme="minorHAnsi"/>
        </w:rPr>
        <w:t xml:space="preserve">se v rámci kontrolní činnosti </w:t>
      </w:r>
      <w:r w:rsidRPr="002C413C">
        <w:rPr>
          <w:rFonts w:asciiTheme="minorHAnsi" w:hAnsiTheme="minorHAnsi" w:cstheme="minorHAnsi"/>
        </w:rPr>
        <w:t>vodorovného dopravního značení</w:t>
      </w:r>
      <w:r w:rsidR="00A22AFA" w:rsidRPr="002C413C">
        <w:rPr>
          <w:rFonts w:asciiTheme="minorHAnsi" w:hAnsiTheme="minorHAnsi" w:cstheme="minorHAnsi"/>
        </w:rPr>
        <w:t xml:space="preserve"> provádí kontrola</w:t>
      </w:r>
      <w:r w:rsidRPr="002C413C">
        <w:rPr>
          <w:rFonts w:asciiTheme="minorHAnsi" w:hAnsiTheme="minorHAnsi" w:cstheme="minorHAnsi"/>
        </w:rPr>
        <w:t xml:space="preserve"> zhotoveného vodorovného dopravního značení nebo kontrola při samotné realizaci VDZ.</w:t>
      </w:r>
      <w:r w:rsidR="003B0A92" w:rsidRPr="002C413C">
        <w:rPr>
          <w:rFonts w:asciiTheme="minorHAnsi" w:hAnsiTheme="minorHAnsi" w:cstheme="minorHAnsi"/>
        </w:rPr>
        <w:t xml:space="preserve"> </w:t>
      </w:r>
      <w:r w:rsidR="007733A1" w:rsidRPr="002C413C">
        <w:rPr>
          <w:rFonts w:asciiTheme="minorHAnsi" w:hAnsiTheme="minorHAnsi" w:cstheme="minorHAnsi"/>
        </w:rPr>
        <w:t xml:space="preserve">Do loňského roku se </w:t>
      </w:r>
      <w:r w:rsidR="003B0A92" w:rsidRPr="002C413C">
        <w:rPr>
          <w:rFonts w:asciiTheme="minorHAnsi" w:hAnsiTheme="minorHAnsi" w:cstheme="minorHAnsi"/>
        </w:rPr>
        <w:t xml:space="preserve">převážně </w:t>
      </w:r>
      <w:r w:rsidR="007733A1" w:rsidRPr="002C413C">
        <w:rPr>
          <w:rFonts w:asciiTheme="minorHAnsi" w:hAnsiTheme="minorHAnsi" w:cstheme="minorHAnsi"/>
        </w:rPr>
        <w:lastRenderedPageBreak/>
        <w:t>prováděly</w:t>
      </w:r>
      <w:r w:rsidR="003B0A92" w:rsidRPr="002C413C">
        <w:rPr>
          <w:rFonts w:asciiTheme="minorHAnsi" w:hAnsiTheme="minorHAnsi" w:cstheme="minorHAnsi"/>
        </w:rPr>
        <w:t xml:space="preserve"> </w:t>
      </w:r>
      <w:r w:rsidR="007733A1" w:rsidRPr="002C413C">
        <w:rPr>
          <w:rFonts w:asciiTheme="minorHAnsi" w:hAnsiTheme="minorHAnsi" w:cstheme="minorHAnsi"/>
        </w:rPr>
        <w:t xml:space="preserve">kontroly pouze zhotoveného značení, a to měřením </w:t>
      </w:r>
      <w:r w:rsidR="005C20F9" w:rsidRPr="002C413C">
        <w:rPr>
          <w:rFonts w:asciiTheme="minorHAnsi" w:hAnsiTheme="minorHAnsi" w:cstheme="minorHAnsi"/>
        </w:rPr>
        <w:t>normou předepsaných</w:t>
      </w:r>
      <w:r w:rsidR="007733A1" w:rsidRPr="002C413C">
        <w:rPr>
          <w:rFonts w:asciiTheme="minorHAnsi" w:hAnsiTheme="minorHAnsi" w:cstheme="minorHAnsi"/>
        </w:rPr>
        <w:t xml:space="preserve"> parametrů značení, zejména noční viditelnosti (</w:t>
      </w:r>
      <w:proofErr w:type="spellStart"/>
      <w:r w:rsidR="007733A1" w:rsidRPr="002C413C">
        <w:rPr>
          <w:rFonts w:asciiTheme="minorHAnsi" w:hAnsiTheme="minorHAnsi" w:cstheme="minorHAnsi"/>
        </w:rPr>
        <w:t>retroreflexe</w:t>
      </w:r>
      <w:proofErr w:type="spellEnd"/>
      <w:r w:rsidR="007733A1" w:rsidRPr="002C413C">
        <w:rPr>
          <w:rFonts w:asciiTheme="minorHAnsi" w:hAnsiTheme="minorHAnsi" w:cstheme="minorHAnsi"/>
        </w:rPr>
        <w:t>)</w:t>
      </w:r>
      <w:r w:rsidR="003405EA" w:rsidRPr="002C413C">
        <w:rPr>
          <w:rFonts w:asciiTheme="minorHAnsi" w:hAnsiTheme="minorHAnsi" w:cstheme="minorHAnsi"/>
        </w:rPr>
        <w:t xml:space="preserve"> jakožto nejdůležitější </w:t>
      </w:r>
      <w:r w:rsidR="005C20F9" w:rsidRPr="002C413C">
        <w:rPr>
          <w:rFonts w:asciiTheme="minorHAnsi" w:hAnsiTheme="minorHAnsi" w:cstheme="minorHAnsi"/>
        </w:rPr>
        <w:t>vlastnosti</w:t>
      </w:r>
      <w:r w:rsidR="003405EA" w:rsidRPr="002C413C">
        <w:rPr>
          <w:rFonts w:asciiTheme="minorHAnsi" w:hAnsiTheme="minorHAnsi" w:cstheme="minorHAnsi"/>
        </w:rPr>
        <w:t xml:space="preserve"> VDZ</w:t>
      </w:r>
      <w:r w:rsidR="007733A1" w:rsidRPr="002C413C">
        <w:rPr>
          <w:rFonts w:asciiTheme="minorHAnsi" w:hAnsiTheme="minorHAnsi" w:cstheme="minorHAnsi"/>
        </w:rPr>
        <w:t>.</w:t>
      </w:r>
      <w:r w:rsidR="003405EA" w:rsidRPr="002C413C">
        <w:rPr>
          <w:rFonts w:asciiTheme="minorHAnsi" w:hAnsiTheme="minorHAnsi" w:cstheme="minorHAnsi"/>
        </w:rPr>
        <w:t xml:space="preserve"> </w:t>
      </w:r>
      <w:proofErr w:type="spellStart"/>
      <w:r w:rsidR="00DE3D0E">
        <w:rPr>
          <w:rFonts w:asciiTheme="minorHAnsi" w:hAnsiTheme="minorHAnsi" w:cstheme="minorHAnsi"/>
        </w:rPr>
        <w:t>Retroreflexi</w:t>
      </w:r>
      <w:proofErr w:type="spellEnd"/>
      <w:r w:rsidR="00DE3D0E">
        <w:rPr>
          <w:rFonts w:asciiTheme="minorHAnsi" w:hAnsiTheme="minorHAnsi" w:cstheme="minorHAnsi"/>
        </w:rPr>
        <w:t xml:space="preserve"> značení zajišť</w:t>
      </w:r>
      <w:r w:rsidR="002D3F28">
        <w:rPr>
          <w:rFonts w:asciiTheme="minorHAnsi" w:hAnsiTheme="minorHAnsi" w:cstheme="minorHAnsi"/>
        </w:rPr>
        <w:t xml:space="preserve">uje výše zmíněná balotina. </w:t>
      </w:r>
      <w:r w:rsidR="005C20F9" w:rsidRPr="002C413C">
        <w:rPr>
          <w:rFonts w:asciiTheme="minorHAnsi" w:hAnsiTheme="minorHAnsi" w:cstheme="minorHAnsi"/>
        </w:rPr>
        <w:t>Na základě dlouhodobě ne</w:t>
      </w:r>
      <w:r w:rsidR="007733A1" w:rsidRPr="002C413C">
        <w:rPr>
          <w:rFonts w:asciiTheme="minorHAnsi" w:hAnsiTheme="minorHAnsi" w:cstheme="minorHAnsi"/>
        </w:rPr>
        <w:t>vyhovující</w:t>
      </w:r>
      <w:r w:rsidR="005C20F9" w:rsidRPr="002C413C">
        <w:rPr>
          <w:rFonts w:asciiTheme="minorHAnsi" w:hAnsiTheme="minorHAnsi" w:cstheme="minorHAnsi"/>
        </w:rPr>
        <w:t>ch</w:t>
      </w:r>
      <w:r w:rsidR="007733A1" w:rsidRPr="002C413C">
        <w:rPr>
          <w:rFonts w:asciiTheme="minorHAnsi" w:hAnsiTheme="minorHAnsi" w:cstheme="minorHAnsi"/>
        </w:rPr>
        <w:t xml:space="preserve"> hodnot </w:t>
      </w:r>
      <w:r w:rsidR="00FA6211" w:rsidRPr="002C413C">
        <w:rPr>
          <w:rFonts w:asciiTheme="minorHAnsi" w:hAnsiTheme="minorHAnsi" w:cstheme="minorHAnsi"/>
        </w:rPr>
        <w:t>tohoto</w:t>
      </w:r>
      <w:r w:rsidR="007733A1" w:rsidRPr="002C413C">
        <w:rPr>
          <w:rFonts w:asciiTheme="minorHAnsi" w:hAnsiTheme="minorHAnsi" w:cstheme="minorHAnsi"/>
        </w:rPr>
        <w:t xml:space="preserve"> parametr</w:t>
      </w:r>
      <w:r w:rsidR="00FA6211" w:rsidRPr="002C413C">
        <w:rPr>
          <w:rFonts w:asciiTheme="minorHAnsi" w:hAnsiTheme="minorHAnsi" w:cstheme="minorHAnsi"/>
        </w:rPr>
        <w:t>u</w:t>
      </w:r>
      <w:r w:rsidR="007733A1" w:rsidRPr="002C413C">
        <w:rPr>
          <w:rFonts w:asciiTheme="minorHAnsi" w:hAnsiTheme="minorHAnsi" w:cstheme="minorHAnsi"/>
        </w:rPr>
        <w:t xml:space="preserve"> a nevyhovující</w:t>
      </w:r>
      <w:r w:rsidR="005C20F9" w:rsidRPr="002C413C">
        <w:rPr>
          <w:rFonts w:asciiTheme="minorHAnsi" w:hAnsiTheme="minorHAnsi" w:cstheme="minorHAnsi"/>
        </w:rPr>
        <w:t>ho</w:t>
      </w:r>
      <w:r w:rsidR="007733A1" w:rsidRPr="002C413C">
        <w:rPr>
          <w:rFonts w:asciiTheme="minorHAnsi" w:hAnsiTheme="minorHAnsi" w:cstheme="minorHAnsi"/>
        </w:rPr>
        <w:t xml:space="preserve"> stav</w:t>
      </w:r>
      <w:r w:rsidR="005C20F9" w:rsidRPr="002C413C">
        <w:rPr>
          <w:rFonts w:asciiTheme="minorHAnsi" w:hAnsiTheme="minorHAnsi" w:cstheme="minorHAnsi"/>
        </w:rPr>
        <w:t>u</w:t>
      </w:r>
      <w:r w:rsidR="007733A1" w:rsidRPr="002C413C">
        <w:rPr>
          <w:rFonts w:asciiTheme="minorHAnsi" w:hAnsiTheme="minorHAnsi" w:cstheme="minorHAnsi"/>
        </w:rPr>
        <w:t xml:space="preserve"> značení, zejména přechodného žlutého značení v dopravních omezeních</w:t>
      </w:r>
      <w:r w:rsidR="005C20F9" w:rsidRPr="002C413C">
        <w:rPr>
          <w:rFonts w:asciiTheme="minorHAnsi" w:hAnsiTheme="minorHAnsi" w:cstheme="minorHAnsi"/>
        </w:rPr>
        <w:t xml:space="preserve"> </w:t>
      </w:r>
      <w:r w:rsidR="00EC4A42" w:rsidRPr="002C413C">
        <w:rPr>
          <w:rFonts w:asciiTheme="minorHAnsi" w:hAnsiTheme="minorHAnsi" w:cstheme="minorHAnsi"/>
        </w:rPr>
        <w:t>(</w:t>
      </w:r>
      <w:r w:rsidR="007733A1" w:rsidRPr="002C413C">
        <w:rPr>
          <w:rFonts w:asciiTheme="minorHAnsi" w:hAnsiTheme="minorHAnsi" w:cstheme="minorHAnsi"/>
        </w:rPr>
        <w:t>např. chybějící/odloupaná páska, nadměrně opotřebená barva</w:t>
      </w:r>
      <w:r w:rsidR="000C6B3E">
        <w:rPr>
          <w:rFonts w:asciiTheme="minorHAnsi" w:hAnsiTheme="minorHAnsi" w:cstheme="minorHAnsi"/>
        </w:rPr>
        <w:t xml:space="preserve"> apod.</w:t>
      </w:r>
      <w:r w:rsidR="007733A1" w:rsidRPr="002C413C">
        <w:rPr>
          <w:rFonts w:asciiTheme="minorHAnsi" w:hAnsiTheme="minorHAnsi" w:cstheme="minorHAnsi"/>
        </w:rPr>
        <w:t xml:space="preserve"> </w:t>
      </w:r>
      <w:r w:rsidR="000C6B3E">
        <w:rPr>
          <w:rFonts w:asciiTheme="minorHAnsi" w:hAnsiTheme="minorHAnsi" w:cstheme="minorHAnsi"/>
        </w:rPr>
        <w:t>viz Obrázek č. 3 až č. 5</w:t>
      </w:r>
      <w:r w:rsidR="000620DD">
        <w:rPr>
          <w:rFonts w:asciiTheme="minorHAnsi" w:hAnsiTheme="minorHAnsi" w:cstheme="minorHAnsi"/>
        </w:rPr>
        <w:t>)</w:t>
      </w:r>
      <w:r w:rsidR="007733A1" w:rsidRPr="002C413C">
        <w:rPr>
          <w:rFonts w:asciiTheme="minorHAnsi" w:hAnsiTheme="minorHAnsi" w:cstheme="minorHAnsi"/>
        </w:rPr>
        <w:t xml:space="preserve"> </w:t>
      </w:r>
      <w:r w:rsidR="005C20F9" w:rsidRPr="002C413C">
        <w:rPr>
          <w:rFonts w:asciiTheme="minorHAnsi" w:hAnsiTheme="minorHAnsi" w:cstheme="minorHAnsi"/>
        </w:rPr>
        <w:t>se</w:t>
      </w:r>
      <w:r w:rsidR="007733A1" w:rsidRPr="002C413C">
        <w:rPr>
          <w:rFonts w:asciiTheme="minorHAnsi" w:hAnsiTheme="minorHAnsi" w:cstheme="minorHAnsi"/>
        </w:rPr>
        <w:t xml:space="preserve"> Ředitelství silnic a dálnic ČR </w:t>
      </w:r>
      <w:r w:rsidR="005C20F9" w:rsidRPr="002C413C">
        <w:rPr>
          <w:rFonts w:asciiTheme="minorHAnsi" w:hAnsiTheme="minorHAnsi" w:cstheme="minorHAnsi"/>
        </w:rPr>
        <w:t xml:space="preserve">zaměřilo na zjištění </w:t>
      </w:r>
      <w:r w:rsidR="007733A1" w:rsidRPr="002C413C">
        <w:rPr>
          <w:rFonts w:asciiTheme="minorHAnsi" w:hAnsiTheme="minorHAnsi" w:cstheme="minorHAnsi"/>
        </w:rPr>
        <w:t>příčin tohoto</w:t>
      </w:r>
      <w:r w:rsidR="005C20F9" w:rsidRPr="002C413C">
        <w:rPr>
          <w:rFonts w:asciiTheme="minorHAnsi" w:hAnsiTheme="minorHAnsi" w:cstheme="minorHAnsi"/>
        </w:rPr>
        <w:t xml:space="preserve"> </w:t>
      </w:r>
      <w:r w:rsidR="007733A1" w:rsidRPr="002C413C">
        <w:rPr>
          <w:rFonts w:asciiTheme="minorHAnsi" w:hAnsiTheme="minorHAnsi" w:cstheme="minorHAnsi"/>
        </w:rPr>
        <w:t>stavu</w:t>
      </w:r>
      <w:r w:rsidR="00FA6211" w:rsidRPr="002C413C">
        <w:rPr>
          <w:rFonts w:asciiTheme="minorHAnsi" w:hAnsiTheme="minorHAnsi" w:cstheme="minorHAnsi"/>
        </w:rPr>
        <w:t>, který negativně ovliv</w:t>
      </w:r>
      <w:r w:rsidR="003B0A92" w:rsidRPr="002C413C">
        <w:rPr>
          <w:rFonts w:asciiTheme="minorHAnsi" w:hAnsiTheme="minorHAnsi" w:cstheme="minorHAnsi"/>
        </w:rPr>
        <w:t>ňuje</w:t>
      </w:r>
      <w:r w:rsidR="00FA6211" w:rsidRPr="002C413C">
        <w:rPr>
          <w:rFonts w:asciiTheme="minorHAnsi" w:hAnsiTheme="minorHAnsi" w:cstheme="minorHAnsi"/>
        </w:rPr>
        <w:t xml:space="preserve"> bezpečnost provozu na pozemní</w:t>
      </w:r>
      <w:r w:rsidR="005C20F9" w:rsidRPr="002C413C">
        <w:rPr>
          <w:rFonts w:asciiTheme="minorHAnsi" w:hAnsiTheme="minorHAnsi" w:cstheme="minorHAnsi"/>
        </w:rPr>
        <w:t>ch</w:t>
      </w:r>
      <w:r w:rsidR="00FA6211" w:rsidRPr="002C413C">
        <w:rPr>
          <w:rFonts w:asciiTheme="minorHAnsi" w:hAnsiTheme="minorHAnsi" w:cstheme="minorHAnsi"/>
        </w:rPr>
        <w:t xml:space="preserve"> komunikac</w:t>
      </w:r>
      <w:r w:rsidR="005C20F9" w:rsidRPr="002C413C">
        <w:rPr>
          <w:rFonts w:asciiTheme="minorHAnsi" w:hAnsiTheme="minorHAnsi" w:cstheme="minorHAnsi"/>
        </w:rPr>
        <w:t>ích</w:t>
      </w:r>
      <w:r w:rsidR="007733A1" w:rsidRPr="002C413C">
        <w:rPr>
          <w:rFonts w:asciiTheme="minorHAnsi" w:hAnsiTheme="minorHAnsi" w:cstheme="minorHAnsi"/>
        </w:rPr>
        <w:t xml:space="preserve">. </w:t>
      </w:r>
      <w:r w:rsidR="002D3F28">
        <w:rPr>
          <w:rFonts w:asciiTheme="minorHAnsi" w:hAnsiTheme="minorHAnsi" w:cstheme="minorHAnsi"/>
        </w:rPr>
        <w:t>Zde je nutné zmínit, že přechodné VDZ je nadřazené stálému značení, což v</w:t>
      </w:r>
      <w:r w:rsidR="002D3F28" w:rsidRPr="00BA3997">
        <w:rPr>
          <w:rFonts w:asciiTheme="minorHAnsi" w:hAnsiTheme="minorHAnsi" w:cstheme="minorHAnsi"/>
        </w:rPr>
        <w:t xml:space="preserve"> praxi to znamená, že by mělo být vždy více viditelné než stálé značení, proto je také požadavek na </w:t>
      </w:r>
      <w:proofErr w:type="spellStart"/>
      <w:r w:rsidR="002D3F28" w:rsidRPr="00BA3997">
        <w:rPr>
          <w:rFonts w:asciiTheme="minorHAnsi" w:hAnsiTheme="minorHAnsi" w:cstheme="minorHAnsi"/>
        </w:rPr>
        <w:t>retroreflexi</w:t>
      </w:r>
      <w:proofErr w:type="spellEnd"/>
      <w:r w:rsidR="002D3F28" w:rsidRPr="00BA3997">
        <w:rPr>
          <w:rFonts w:asciiTheme="minorHAnsi" w:hAnsiTheme="minorHAnsi" w:cstheme="minorHAnsi"/>
        </w:rPr>
        <w:t xml:space="preserve"> přechodného značení vyšší než u stálého značení.</w:t>
      </w:r>
      <w:r w:rsidR="002541EA">
        <w:rPr>
          <w:rFonts w:asciiTheme="minorHAnsi" w:hAnsiTheme="minorHAnsi" w:cstheme="minorHAnsi"/>
        </w:rPr>
        <w:t xml:space="preserve"> </w:t>
      </w:r>
      <w:r w:rsidR="00CF1876">
        <w:rPr>
          <w:rFonts w:asciiTheme="minorHAnsi" w:hAnsiTheme="minorHAnsi" w:cstheme="minorHAnsi"/>
        </w:rPr>
        <w:t>V </w:t>
      </w:r>
      <w:r w:rsidR="007733A1" w:rsidRPr="002C413C">
        <w:rPr>
          <w:rFonts w:asciiTheme="minorHAnsi" w:hAnsiTheme="minorHAnsi" w:cstheme="minorHAnsi"/>
        </w:rPr>
        <w:t xml:space="preserve">roce 2020 </w:t>
      </w:r>
      <w:r w:rsidR="00CF1876">
        <w:rPr>
          <w:rFonts w:asciiTheme="minorHAnsi" w:hAnsiTheme="minorHAnsi" w:cstheme="minorHAnsi"/>
        </w:rPr>
        <w:t xml:space="preserve">se tedy </w:t>
      </w:r>
      <w:r w:rsidR="007733A1" w:rsidRPr="002C413C">
        <w:rPr>
          <w:rFonts w:asciiTheme="minorHAnsi" w:hAnsiTheme="minorHAnsi" w:cstheme="minorHAnsi"/>
        </w:rPr>
        <w:t xml:space="preserve">začaly provádět kontroly vlastní pokládky vodorovného dopravního značení, a to jak stálého, tak přechodného.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0C6B3E" w14:paraId="55D75EA7" w14:textId="77777777" w:rsidTr="000B4EE2">
        <w:tc>
          <w:tcPr>
            <w:tcW w:w="4531" w:type="dxa"/>
          </w:tcPr>
          <w:p w14:paraId="50EB519C" w14:textId="77777777" w:rsidR="000C6B3E" w:rsidRDefault="000C6B3E" w:rsidP="000B4EE2">
            <w:pPr>
              <w:keepNext/>
              <w:jc w:val="center"/>
            </w:pPr>
            <w:r>
              <w:rPr>
                <w:noProof/>
                <w:lang w:val="en-US"/>
              </w:rPr>
              <w:drawing>
                <wp:inline distT="0" distB="0" distL="0" distR="0" wp14:anchorId="42570083" wp14:editId="1EBB853F">
                  <wp:extent cx="2553335" cy="1811566"/>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9509" r="14783" b="3419"/>
                          <a:stretch/>
                        </pic:blipFill>
                        <pic:spPr bwMode="auto">
                          <a:xfrm>
                            <a:off x="0" y="0"/>
                            <a:ext cx="2559749" cy="1816117"/>
                          </a:xfrm>
                          <a:prstGeom prst="rect">
                            <a:avLst/>
                          </a:prstGeom>
                          <a:ln>
                            <a:noFill/>
                          </a:ln>
                          <a:extLst>
                            <a:ext uri="{53640926-AAD7-44D8-BBD7-CCE9431645EC}">
                              <a14:shadowObscured xmlns:a14="http://schemas.microsoft.com/office/drawing/2010/main"/>
                            </a:ext>
                          </a:extLst>
                        </pic:spPr>
                      </pic:pic>
                    </a:graphicData>
                  </a:graphic>
                </wp:inline>
              </w:drawing>
            </w:r>
          </w:p>
          <w:p w14:paraId="6EA6C149" w14:textId="77777777" w:rsidR="000C6B3E" w:rsidRPr="007E5556" w:rsidRDefault="000C6B3E" w:rsidP="000B4EE2">
            <w:pPr>
              <w:pStyle w:val="Caption"/>
              <w:jc w:val="center"/>
            </w:pPr>
            <w:r>
              <w:t xml:space="preserve">Obrázek č.  </w:t>
            </w:r>
            <w:fldSimple w:instr=" SEQ Obrázek_č._ \* ARABIC ">
              <w:r>
                <w:rPr>
                  <w:noProof/>
                </w:rPr>
                <w:t>3</w:t>
              </w:r>
            </w:fldSimple>
            <w:r>
              <w:t xml:space="preserve"> Nesprávně provedené přechodné VDZ vede řidiče do betonových svodidel </w:t>
            </w:r>
            <w:r>
              <w:rPr>
                <w:rFonts w:cstheme="minorHAnsi"/>
              </w:rPr>
              <w:t>[ŘSD]</w:t>
            </w:r>
          </w:p>
        </w:tc>
        <w:tc>
          <w:tcPr>
            <w:tcW w:w="4531" w:type="dxa"/>
          </w:tcPr>
          <w:p w14:paraId="0E51F1C7" w14:textId="77777777" w:rsidR="000C6B3E" w:rsidRDefault="000C6B3E" w:rsidP="000B4EE2">
            <w:pPr>
              <w:keepNext/>
              <w:jc w:val="center"/>
            </w:pPr>
            <w:r>
              <w:rPr>
                <w:noProof/>
                <w:lang w:val="en-US"/>
              </w:rPr>
              <w:drawing>
                <wp:inline distT="0" distB="0" distL="0" distR="0" wp14:anchorId="1AF38BB2" wp14:editId="0C42DBEC">
                  <wp:extent cx="2603157" cy="1808071"/>
                  <wp:effectExtent l="0" t="0" r="6985" b="1905"/>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4361" t="10800"/>
                          <a:stretch/>
                        </pic:blipFill>
                        <pic:spPr bwMode="auto">
                          <a:xfrm>
                            <a:off x="0" y="0"/>
                            <a:ext cx="2664849" cy="1850920"/>
                          </a:xfrm>
                          <a:prstGeom prst="rect">
                            <a:avLst/>
                          </a:prstGeom>
                          <a:ln>
                            <a:noFill/>
                          </a:ln>
                          <a:extLst>
                            <a:ext uri="{53640926-AAD7-44D8-BBD7-CCE9431645EC}">
                              <a14:shadowObscured xmlns:a14="http://schemas.microsoft.com/office/drawing/2010/main"/>
                            </a:ext>
                          </a:extLst>
                        </pic:spPr>
                      </pic:pic>
                    </a:graphicData>
                  </a:graphic>
                </wp:inline>
              </w:drawing>
            </w:r>
          </w:p>
          <w:p w14:paraId="78B51444" w14:textId="77777777" w:rsidR="000C6B3E" w:rsidRDefault="000C6B3E" w:rsidP="000B4EE2">
            <w:pPr>
              <w:pStyle w:val="Caption"/>
              <w:jc w:val="center"/>
              <w:rPr>
                <w:rFonts w:cstheme="minorHAnsi"/>
              </w:rPr>
            </w:pPr>
            <w:r>
              <w:t xml:space="preserve">Obrázek č.  </w:t>
            </w:r>
            <w:fldSimple w:instr=" SEQ Obrázek_č._ \* ARABIC ">
              <w:r>
                <w:rPr>
                  <w:noProof/>
                </w:rPr>
                <w:t>4</w:t>
              </w:r>
            </w:fldSimple>
            <w:r>
              <w:t xml:space="preserve"> Nadměrně opotřebená barva se ztrátou </w:t>
            </w:r>
            <w:proofErr w:type="spellStart"/>
            <w:r>
              <w:t>retroreflexe</w:t>
            </w:r>
            <w:proofErr w:type="spellEnd"/>
            <w:r>
              <w:t xml:space="preserve"> v úseku s dopravním omezením </w:t>
            </w:r>
            <w:r>
              <w:rPr>
                <w:rFonts w:cstheme="minorHAnsi"/>
              </w:rPr>
              <w:t>[ŘSD]</w:t>
            </w:r>
          </w:p>
        </w:tc>
      </w:tr>
    </w:tbl>
    <w:p w14:paraId="54FD7002" w14:textId="77777777" w:rsidR="000C6B3E" w:rsidRDefault="000C6B3E" w:rsidP="000C6B3E">
      <w:pPr>
        <w:keepNext/>
        <w:spacing w:before="120"/>
        <w:jc w:val="center"/>
      </w:pPr>
      <w:r>
        <w:rPr>
          <w:noProof/>
          <w:lang w:val="en-US"/>
        </w:rPr>
        <w:drawing>
          <wp:inline distT="0" distB="0" distL="0" distR="0" wp14:anchorId="49348A9B" wp14:editId="7FB63DF0">
            <wp:extent cx="2827687" cy="1688757"/>
            <wp:effectExtent l="0" t="0" r="0" b="6985"/>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41758" cy="1697160"/>
                    </a:xfrm>
                    <a:prstGeom prst="rect">
                      <a:avLst/>
                    </a:prstGeom>
                  </pic:spPr>
                </pic:pic>
              </a:graphicData>
            </a:graphic>
          </wp:inline>
        </w:drawing>
      </w:r>
    </w:p>
    <w:p w14:paraId="19BED66B" w14:textId="77777777" w:rsidR="000C6B3E" w:rsidRDefault="000C6B3E" w:rsidP="000C6B3E">
      <w:pPr>
        <w:pStyle w:val="Caption"/>
        <w:jc w:val="center"/>
        <w:rPr>
          <w:rFonts w:cstheme="minorHAnsi"/>
        </w:rPr>
      </w:pPr>
      <w:r>
        <w:t xml:space="preserve">Obrázek č.  </w:t>
      </w:r>
      <w:fldSimple w:instr=" SEQ Obrázek_č._ \* ARABIC ">
        <w:r>
          <w:rPr>
            <w:noProof/>
          </w:rPr>
          <w:t>5</w:t>
        </w:r>
      </w:fldSimple>
      <w:r>
        <w:t xml:space="preserve"> Stržená folie způsobující špatnou orientaci řidiče v dopravním omezení </w:t>
      </w:r>
      <w:r>
        <w:rPr>
          <w:rFonts w:cstheme="minorHAnsi"/>
        </w:rPr>
        <w:t>[ŘSD]</w:t>
      </w:r>
    </w:p>
    <w:p w14:paraId="4DE2ACC8" w14:textId="613B52A2" w:rsidR="000E15B6" w:rsidRPr="002C413C" w:rsidRDefault="00CF1876" w:rsidP="002C413C">
      <w:pPr>
        <w:spacing w:after="120"/>
        <w:jc w:val="both"/>
        <w:rPr>
          <w:rFonts w:asciiTheme="minorHAnsi" w:hAnsiTheme="minorHAnsi" w:cstheme="minorHAnsi"/>
        </w:rPr>
      </w:pPr>
      <w:r>
        <w:rPr>
          <w:rFonts w:asciiTheme="minorHAnsi" w:hAnsiTheme="minorHAnsi" w:cstheme="minorHAnsi"/>
        </w:rPr>
        <w:t>Za rok</w:t>
      </w:r>
      <w:r w:rsidR="005C20F9" w:rsidRPr="002C413C">
        <w:rPr>
          <w:rFonts w:asciiTheme="minorHAnsi" w:hAnsiTheme="minorHAnsi" w:cstheme="minorHAnsi"/>
        </w:rPr>
        <w:t xml:space="preserve"> </w:t>
      </w:r>
      <w:r w:rsidR="00790F87" w:rsidRPr="002C413C">
        <w:rPr>
          <w:rFonts w:asciiTheme="minorHAnsi" w:hAnsiTheme="minorHAnsi" w:cstheme="minorHAnsi"/>
        </w:rPr>
        <w:t xml:space="preserve">2021 bylo do začátku října provedeno celkem 60 kontrol realizace vodorovného dopravního značení, z toho se jednalo o 13 kontrol pokládky folie pro přechodné VDZ, 24 kontrol pokládky barvy, 18 kontrol pokládky plastické hmoty nanášené za studena a 5 kontrol </w:t>
      </w:r>
      <w:r w:rsidR="005C20F9" w:rsidRPr="002C413C">
        <w:rPr>
          <w:rFonts w:asciiTheme="minorHAnsi" w:hAnsiTheme="minorHAnsi" w:cstheme="minorHAnsi"/>
        </w:rPr>
        <w:t>instalace d</w:t>
      </w:r>
      <w:r w:rsidR="00790F87" w:rsidRPr="002C413C">
        <w:rPr>
          <w:rFonts w:asciiTheme="minorHAnsi" w:hAnsiTheme="minorHAnsi" w:cstheme="minorHAnsi"/>
        </w:rPr>
        <w:t>opravních knoflíků.</w:t>
      </w:r>
    </w:p>
    <w:p w14:paraId="0DBA414E" w14:textId="107ABFFF" w:rsidR="000E15B6" w:rsidRPr="002C413C" w:rsidRDefault="000E15B6" w:rsidP="000E15B6">
      <w:pPr>
        <w:jc w:val="both"/>
        <w:rPr>
          <w:rFonts w:asciiTheme="minorHAnsi" w:hAnsiTheme="minorHAnsi" w:cstheme="minorHAnsi"/>
          <w:u w:val="single"/>
        </w:rPr>
      </w:pPr>
      <w:r w:rsidRPr="002C413C">
        <w:rPr>
          <w:rFonts w:asciiTheme="minorHAnsi" w:hAnsiTheme="minorHAnsi" w:cstheme="minorHAnsi"/>
          <w:u w:val="single"/>
        </w:rPr>
        <w:t>Při kontrole realizace přechodného a stálého VDZ z barev / plastických hmot nanášených za studena byly kontrolovány zejména parametry</w:t>
      </w:r>
      <w:r w:rsidR="005C20F9" w:rsidRPr="002C413C">
        <w:rPr>
          <w:rFonts w:asciiTheme="minorHAnsi" w:hAnsiTheme="minorHAnsi" w:cstheme="minorHAnsi"/>
          <w:u w:val="single"/>
        </w:rPr>
        <w:t>, které mají zásadní vliv na funkční životnost značení, a to</w:t>
      </w:r>
      <w:r w:rsidRPr="002C413C">
        <w:rPr>
          <w:rFonts w:asciiTheme="minorHAnsi" w:hAnsiTheme="minorHAnsi" w:cstheme="minorHAnsi"/>
          <w:u w:val="single"/>
        </w:rPr>
        <w:t>:</w:t>
      </w:r>
    </w:p>
    <w:p w14:paraId="3D681292" w14:textId="77777777" w:rsidR="000E15B6" w:rsidRPr="002C413C" w:rsidRDefault="000E15B6" w:rsidP="000E15B6">
      <w:pPr>
        <w:pStyle w:val="ListParagraph"/>
        <w:numPr>
          <w:ilvl w:val="0"/>
          <w:numId w:val="1"/>
        </w:numPr>
        <w:jc w:val="both"/>
        <w:rPr>
          <w:rFonts w:cstheme="minorHAnsi"/>
          <w:sz w:val="20"/>
          <w:szCs w:val="20"/>
        </w:rPr>
      </w:pPr>
      <w:r w:rsidRPr="002C413C">
        <w:rPr>
          <w:rFonts w:cstheme="minorHAnsi"/>
          <w:sz w:val="20"/>
          <w:szCs w:val="20"/>
        </w:rPr>
        <w:t>dodržení certifikovaného systému dle Katalogu hmot,</w:t>
      </w:r>
    </w:p>
    <w:p w14:paraId="5C9D3E95" w14:textId="77777777" w:rsidR="000E15B6" w:rsidRPr="002C413C" w:rsidRDefault="000E15B6" w:rsidP="000E15B6">
      <w:pPr>
        <w:pStyle w:val="ListParagraph"/>
        <w:numPr>
          <w:ilvl w:val="0"/>
          <w:numId w:val="1"/>
        </w:numPr>
        <w:jc w:val="both"/>
        <w:rPr>
          <w:rFonts w:cstheme="minorHAnsi"/>
          <w:sz w:val="20"/>
          <w:szCs w:val="20"/>
        </w:rPr>
      </w:pPr>
      <w:r w:rsidRPr="002C413C">
        <w:rPr>
          <w:rFonts w:cstheme="minorHAnsi"/>
          <w:sz w:val="20"/>
          <w:szCs w:val="20"/>
        </w:rPr>
        <w:t>dodržení dávkování hmoty a materiálu na dodatečný posyp dle Katalogu hmot (tolerance ± 20 %),</w:t>
      </w:r>
    </w:p>
    <w:p w14:paraId="1776C847" w14:textId="2F4D7236" w:rsidR="000E15B6" w:rsidRPr="002C413C" w:rsidRDefault="000E15B6" w:rsidP="000E15B6">
      <w:pPr>
        <w:pStyle w:val="ListParagraph"/>
        <w:numPr>
          <w:ilvl w:val="0"/>
          <w:numId w:val="1"/>
        </w:numPr>
        <w:jc w:val="both"/>
        <w:rPr>
          <w:rFonts w:cstheme="minorHAnsi"/>
          <w:sz w:val="20"/>
          <w:szCs w:val="20"/>
        </w:rPr>
      </w:pPr>
      <w:r w:rsidRPr="002C413C">
        <w:rPr>
          <w:rFonts w:cstheme="minorHAnsi"/>
          <w:sz w:val="20"/>
          <w:szCs w:val="20"/>
        </w:rPr>
        <w:t xml:space="preserve">rovnoměrnost nástřiku </w:t>
      </w:r>
      <w:r w:rsidR="000908B9">
        <w:rPr>
          <w:rFonts w:cstheme="minorHAnsi"/>
          <w:sz w:val="20"/>
          <w:szCs w:val="20"/>
        </w:rPr>
        <w:t>hmoty</w:t>
      </w:r>
      <w:r w:rsidRPr="002C413C">
        <w:rPr>
          <w:rFonts w:cstheme="minorHAnsi"/>
          <w:sz w:val="20"/>
          <w:szCs w:val="20"/>
        </w:rPr>
        <w:t xml:space="preserve"> a materiálu na dodatečný posyp,</w:t>
      </w:r>
    </w:p>
    <w:p w14:paraId="42EDFFB8" w14:textId="77777777" w:rsidR="000E15B6" w:rsidRPr="002C413C" w:rsidRDefault="000E15B6" w:rsidP="000E15B6">
      <w:pPr>
        <w:pStyle w:val="ListParagraph"/>
        <w:numPr>
          <w:ilvl w:val="0"/>
          <w:numId w:val="1"/>
        </w:numPr>
        <w:jc w:val="both"/>
        <w:rPr>
          <w:rFonts w:cstheme="minorHAnsi"/>
          <w:sz w:val="20"/>
          <w:szCs w:val="20"/>
        </w:rPr>
      </w:pPr>
      <w:r w:rsidRPr="002C413C">
        <w:rPr>
          <w:rFonts w:cstheme="minorHAnsi"/>
          <w:sz w:val="20"/>
          <w:szCs w:val="20"/>
        </w:rPr>
        <w:t>míra zabudování materiálu na dodatečný posyp,</w:t>
      </w:r>
    </w:p>
    <w:p w14:paraId="3F780AF6" w14:textId="77777777" w:rsidR="000E15B6" w:rsidRPr="002C413C" w:rsidRDefault="000E15B6" w:rsidP="000E15B6">
      <w:pPr>
        <w:pStyle w:val="ListParagraph"/>
        <w:numPr>
          <w:ilvl w:val="0"/>
          <w:numId w:val="1"/>
        </w:numPr>
        <w:jc w:val="both"/>
        <w:rPr>
          <w:rFonts w:cstheme="minorHAnsi"/>
          <w:sz w:val="20"/>
          <w:szCs w:val="20"/>
        </w:rPr>
      </w:pPr>
      <w:r w:rsidRPr="002C413C">
        <w:rPr>
          <w:rFonts w:cstheme="minorHAnsi"/>
          <w:sz w:val="20"/>
          <w:szCs w:val="20"/>
        </w:rPr>
        <w:t>dodržení aplikačních podmínek (např. povětrnostní podmínky),</w:t>
      </w:r>
    </w:p>
    <w:p w14:paraId="7B496664" w14:textId="225A504D" w:rsidR="000E15B6" w:rsidRPr="002C413C" w:rsidRDefault="000E15B6" w:rsidP="000E15B6">
      <w:pPr>
        <w:pStyle w:val="ListParagraph"/>
        <w:numPr>
          <w:ilvl w:val="0"/>
          <w:numId w:val="1"/>
        </w:numPr>
        <w:jc w:val="both"/>
        <w:rPr>
          <w:rFonts w:cstheme="minorHAnsi"/>
          <w:sz w:val="20"/>
          <w:szCs w:val="20"/>
        </w:rPr>
      </w:pPr>
      <w:r w:rsidRPr="002C413C">
        <w:rPr>
          <w:rFonts w:cstheme="minorHAnsi"/>
          <w:sz w:val="20"/>
          <w:szCs w:val="20"/>
        </w:rPr>
        <w:t>rozměry zhotoveného VDZ dle Vzorových listů VL 6.2 – Vodorovné dopravní značky,</w:t>
      </w:r>
    </w:p>
    <w:p w14:paraId="7DC76DD0" w14:textId="07994388" w:rsidR="00121B97" w:rsidRPr="002C413C" w:rsidRDefault="00121B97" w:rsidP="000E15B6">
      <w:pPr>
        <w:pStyle w:val="ListParagraph"/>
        <w:numPr>
          <w:ilvl w:val="0"/>
          <w:numId w:val="1"/>
        </w:numPr>
        <w:jc w:val="both"/>
        <w:rPr>
          <w:rFonts w:cstheme="minorHAnsi"/>
          <w:sz w:val="20"/>
          <w:szCs w:val="20"/>
        </w:rPr>
      </w:pPr>
      <w:r w:rsidRPr="002C413C">
        <w:rPr>
          <w:rFonts w:cstheme="minorHAnsi"/>
          <w:sz w:val="20"/>
          <w:szCs w:val="20"/>
        </w:rPr>
        <w:t>vzhled zhotoveného značení dle fotodokumentace uvedené v příslušném katalogovém listu v Katalogu hmot,</w:t>
      </w:r>
    </w:p>
    <w:p w14:paraId="49EA012A" w14:textId="5AC9E43C" w:rsidR="000E15B6" w:rsidRPr="002C413C" w:rsidRDefault="005C20F9" w:rsidP="000E15B6">
      <w:pPr>
        <w:pStyle w:val="ListParagraph"/>
        <w:numPr>
          <w:ilvl w:val="0"/>
          <w:numId w:val="1"/>
        </w:numPr>
        <w:jc w:val="both"/>
        <w:rPr>
          <w:rFonts w:cstheme="minorHAnsi"/>
          <w:sz w:val="20"/>
          <w:szCs w:val="20"/>
        </w:rPr>
      </w:pPr>
      <w:r w:rsidRPr="002C413C">
        <w:rPr>
          <w:rFonts w:cstheme="minorHAnsi"/>
          <w:sz w:val="20"/>
          <w:szCs w:val="20"/>
        </w:rPr>
        <w:t>zajištění shody použité hmoty s certifikovaným systémem (</w:t>
      </w:r>
      <w:r w:rsidR="000E15B6" w:rsidRPr="002C413C">
        <w:rPr>
          <w:rFonts w:cstheme="minorHAnsi"/>
          <w:sz w:val="20"/>
          <w:szCs w:val="20"/>
        </w:rPr>
        <w:t>odběr vzorku hmoty a materiálu na dodatečný posyp za účelem provedení identifikačních zkoušek)</w:t>
      </w:r>
      <w:r w:rsidR="00121B97" w:rsidRPr="002C413C">
        <w:rPr>
          <w:rFonts w:cstheme="minorHAnsi"/>
          <w:sz w:val="20"/>
          <w:szCs w:val="20"/>
        </w:rPr>
        <w:t>,</w:t>
      </w:r>
    </w:p>
    <w:p w14:paraId="295BD549" w14:textId="36EA9FB6" w:rsidR="00121B97" w:rsidRPr="002C413C" w:rsidRDefault="00121B97" w:rsidP="000E15B6">
      <w:pPr>
        <w:pStyle w:val="ListParagraph"/>
        <w:numPr>
          <w:ilvl w:val="0"/>
          <w:numId w:val="1"/>
        </w:numPr>
        <w:jc w:val="both"/>
        <w:rPr>
          <w:rFonts w:cstheme="minorHAnsi"/>
          <w:sz w:val="20"/>
          <w:szCs w:val="20"/>
        </w:rPr>
      </w:pPr>
      <w:r w:rsidRPr="002C413C">
        <w:rPr>
          <w:rFonts w:cstheme="minorHAnsi"/>
          <w:sz w:val="20"/>
          <w:szCs w:val="20"/>
        </w:rPr>
        <w:t>dodržení podmínek pro aplikaci uvedených v návodu na použití výrobce hmoty.</w:t>
      </w:r>
    </w:p>
    <w:p w14:paraId="44623550" w14:textId="7397859C" w:rsidR="00096FDA" w:rsidRPr="002C413C" w:rsidRDefault="000E6278" w:rsidP="002C413C">
      <w:pPr>
        <w:spacing w:after="120"/>
        <w:jc w:val="both"/>
        <w:rPr>
          <w:rFonts w:asciiTheme="minorHAnsi" w:hAnsiTheme="minorHAnsi" w:cstheme="minorHAnsi"/>
        </w:rPr>
      </w:pPr>
      <w:r w:rsidRPr="002C413C">
        <w:rPr>
          <w:rFonts w:asciiTheme="minorHAnsi" w:hAnsiTheme="minorHAnsi" w:cstheme="minorHAnsi"/>
        </w:rPr>
        <w:t xml:space="preserve">Výsledky </w:t>
      </w:r>
      <w:r w:rsidR="00C61F0C" w:rsidRPr="002C413C">
        <w:rPr>
          <w:rFonts w:asciiTheme="minorHAnsi" w:hAnsiTheme="minorHAnsi" w:cstheme="minorHAnsi"/>
        </w:rPr>
        <w:t xml:space="preserve">42 </w:t>
      </w:r>
      <w:r w:rsidRPr="002C413C">
        <w:rPr>
          <w:rFonts w:asciiTheme="minorHAnsi" w:hAnsiTheme="minorHAnsi" w:cstheme="minorHAnsi"/>
        </w:rPr>
        <w:t>kontrol</w:t>
      </w:r>
      <w:r w:rsidR="004E1636" w:rsidRPr="002C413C">
        <w:rPr>
          <w:rFonts w:asciiTheme="minorHAnsi" w:hAnsiTheme="minorHAnsi" w:cstheme="minorHAnsi"/>
        </w:rPr>
        <w:t xml:space="preserve"> pokládky VDZ z barev a plastických hmot</w:t>
      </w:r>
      <w:r w:rsidRPr="002C413C">
        <w:rPr>
          <w:rFonts w:asciiTheme="minorHAnsi" w:hAnsiTheme="minorHAnsi" w:cstheme="minorHAnsi"/>
        </w:rPr>
        <w:t xml:space="preserve"> byly souhrnně</w:t>
      </w:r>
      <w:r w:rsidR="00416A17" w:rsidRPr="002C413C">
        <w:rPr>
          <w:rFonts w:asciiTheme="minorHAnsi" w:hAnsiTheme="minorHAnsi" w:cstheme="minorHAnsi"/>
        </w:rPr>
        <w:t xml:space="preserve"> vyhodnoceny. Posouzení</w:t>
      </w:r>
      <w:r w:rsidR="007D3DB8" w:rsidRPr="002C413C">
        <w:rPr>
          <w:rFonts w:asciiTheme="minorHAnsi" w:hAnsiTheme="minorHAnsi" w:cstheme="minorHAnsi"/>
        </w:rPr>
        <w:t xml:space="preserve"> </w:t>
      </w:r>
      <w:r w:rsidRPr="002C413C">
        <w:rPr>
          <w:rFonts w:asciiTheme="minorHAnsi" w:hAnsiTheme="minorHAnsi" w:cstheme="minorHAnsi"/>
        </w:rPr>
        <w:t>nejdůležitější</w:t>
      </w:r>
      <w:r w:rsidR="007D3DB8" w:rsidRPr="002C413C">
        <w:rPr>
          <w:rFonts w:asciiTheme="minorHAnsi" w:hAnsiTheme="minorHAnsi" w:cstheme="minorHAnsi"/>
        </w:rPr>
        <w:t>ch</w:t>
      </w:r>
      <w:r w:rsidRPr="002C413C">
        <w:rPr>
          <w:rFonts w:asciiTheme="minorHAnsi" w:hAnsiTheme="minorHAnsi" w:cstheme="minorHAnsi"/>
        </w:rPr>
        <w:t xml:space="preserve"> kontrolovan</w:t>
      </w:r>
      <w:r w:rsidR="007D3DB8" w:rsidRPr="002C413C">
        <w:rPr>
          <w:rFonts w:asciiTheme="minorHAnsi" w:hAnsiTheme="minorHAnsi" w:cstheme="minorHAnsi"/>
        </w:rPr>
        <w:t>ých</w:t>
      </w:r>
      <w:r w:rsidRPr="002C413C">
        <w:rPr>
          <w:rFonts w:asciiTheme="minorHAnsi" w:hAnsiTheme="minorHAnsi" w:cstheme="minorHAnsi"/>
        </w:rPr>
        <w:t xml:space="preserve"> parametr</w:t>
      </w:r>
      <w:r w:rsidR="007D3DB8" w:rsidRPr="002C413C">
        <w:rPr>
          <w:rFonts w:asciiTheme="minorHAnsi" w:hAnsiTheme="minorHAnsi" w:cstheme="minorHAnsi"/>
        </w:rPr>
        <w:t xml:space="preserve">ů </w:t>
      </w:r>
      <w:r w:rsidRPr="002C413C">
        <w:rPr>
          <w:rFonts w:asciiTheme="minorHAnsi" w:hAnsiTheme="minorHAnsi" w:cstheme="minorHAnsi"/>
        </w:rPr>
        <w:t>j</w:t>
      </w:r>
      <w:r w:rsidR="007D3DB8" w:rsidRPr="002C413C">
        <w:rPr>
          <w:rFonts w:asciiTheme="minorHAnsi" w:hAnsiTheme="minorHAnsi" w:cstheme="minorHAnsi"/>
        </w:rPr>
        <w:t>e</w:t>
      </w:r>
      <w:r w:rsidRPr="002C413C">
        <w:rPr>
          <w:rFonts w:asciiTheme="minorHAnsi" w:hAnsiTheme="minorHAnsi" w:cstheme="minorHAnsi"/>
        </w:rPr>
        <w:t xml:space="preserve"> uveden</w:t>
      </w:r>
      <w:r w:rsidR="007D3DB8" w:rsidRPr="002C413C">
        <w:rPr>
          <w:rFonts w:asciiTheme="minorHAnsi" w:hAnsiTheme="minorHAnsi" w:cstheme="minorHAnsi"/>
        </w:rPr>
        <w:t>o</w:t>
      </w:r>
      <w:r w:rsidRPr="002C413C">
        <w:rPr>
          <w:rFonts w:asciiTheme="minorHAnsi" w:hAnsiTheme="minorHAnsi" w:cstheme="minorHAnsi"/>
        </w:rPr>
        <w:t xml:space="preserve"> v</w:t>
      </w:r>
      <w:r w:rsidR="004E1636" w:rsidRPr="002C413C">
        <w:rPr>
          <w:rFonts w:asciiTheme="minorHAnsi" w:hAnsiTheme="minorHAnsi" w:cstheme="minorHAnsi"/>
        </w:rPr>
        <w:t> </w:t>
      </w:r>
      <w:r w:rsidRPr="002C413C">
        <w:rPr>
          <w:rFonts w:asciiTheme="minorHAnsi" w:hAnsiTheme="minorHAnsi" w:cstheme="minorHAnsi"/>
        </w:rPr>
        <w:t>následující</w:t>
      </w:r>
      <w:r w:rsidR="004E1636" w:rsidRPr="002C413C">
        <w:rPr>
          <w:rFonts w:asciiTheme="minorHAnsi" w:hAnsiTheme="minorHAnsi" w:cstheme="minorHAnsi"/>
        </w:rPr>
        <w:t>m Grafu č. 1.</w:t>
      </w:r>
    </w:p>
    <w:p w14:paraId="0FDE8B10" w14:textId="28AD7120" w:rsidR="00EC4A42" w:rsidRPr="002C413C" w:rsidRDefault="00EC4A42" w:rsidP="002C413C">
      <w:pPr>
        <w:pStyle w:val="Caption"/>
        <w:keepNext/>
        <w:spacing w:after="0"/>
        <w:jc w:val="center"/>
      </w:pPr>
      <w:r w:rsidRPr="002C413C">
        <w:lastRenderedPageBreak/>
        <w:t xml:space="preserve">Graf č.  </w:t>
      </w:r>
      <w:r w:rsidR="00201633">
        <w:fldChar w:fldCharType="begin"/>
      </w:r>
      <w:r w:rsidR="00201633">
        <w:instrText xml:space="preserve"> SEQ Graf_č._ \* ARABIC </w:instrText>
      </w:r>
      <w:r w:rsidR="00201633">
        <w:fldChar w:fldCharType="separate"/>
      </w:r>
      <w:r w:rsidR="00B476E1">
        <w:rPr>
          <w:noProof/>
        </w:rPr>
        <w:t>1</w:t>
      </w:r>
      <w:r w:rsidR="00201633">
        <w:rPr>
          <w:noProof/>
        </w:rPr>
        <w:fldChar w:fldCharType="end"/>
      </w:r>
      <w:r w:rsidR="002C413C" w:rsidRPr="002C413C">
        <w:t xml:space="preserve"> Vyhodnocení vybraných kontrolovaných parametrů při 42 provedených kontrol pokládky VDZ z barvy a plastické hmoty nanášené za studena</w:t>
      </w:r>
    </w:p>
    <w:p w14:paraId="4DEB33BC" w14:textId="2A8A67FB" w:rsidR="000E6278" w:rsidRPr="002C413C" w:rsidRDefault="000E6278" w:rsidP="002C413C">
      <w:pPr>
        <w:jc w:val="center"/>
        <w:rPr>
          <w:rFonts w:asciiTheme="minorHAnsi" w:hAnsiTheme="minorHAnsi" w:cstheme="minorHAnsi"/>
        </w:rPr>
      </w:pPr>
      <w:r w:rsidRPr="002C413C">
        <w:rPr>
          <w:noProof/>
          <w:lang w:val="en-US"/>
        </w:rPr>
        <w:drawing>
          <wp:inline distT="0" distB="0" distL="0" distR="0" wp14:anchorId="1AC3DECE" wp14:editId="3393A577">
            <wp:extent cx="5851191" cy="3220994"/>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895603" cy="3245442"/>
                    </a:xfrm>
                    <a:prstGeom prst="rect">
                      <a:avLst/>
                    </a:prstGeom>
                  </pic:spPr>
                </pic:pic>
              </a:graphicData>
            </a:graphic>
          </wp:inline>
        </w:drawing>
      </w:r>
    </w:p>
    <w:p w14:paraId="0A1CA39B" w14:textId="6C46F453" w:rsidR="00BE6ADB" w:rsidRPr="008351C2" w:rsidRDefault="004E1636" w:rsidP="008351C2">
      <w:pPr>
        <w:spacing w:before="120" w:after="120"/>
        <w:jc w:val="both"/>
        <w:rPr>
          <w:rFonts w:asciiTheme="minorHAnsi" w:hAnsiTheme="minorHAnsi" w:cstheme="minorHAnsi"/>
          <w:i/>
          <w:iCs/>
        </w:rPr>
      </w:pPr>
      <w:r w:rsidRPr="002C413C">
        <w:rPr>
          <w:rFonts w:asciiTheme="minorHAnsi" w:hAnsiTheme="minorHAnsi" w:cstheme="minorHAnsi"/>
          <w:i/>
          <w:iCs/>
        </w:rPr>
        <w:t>Pozn.</w:t>
      </w:r>
      <w:r w:rsidR="004161EC" w:rsidRPr="002C413C">
        <w:rPr>
          <w:rFonts w:asciiTheme="minorHAnsi" w:hAnsiTheme="minorHAnsi" w:cstheme="minorHAnsi"/>
          <w:i/>
          <w:iCs/>
        </w:rPr>
        <w:t xml:space="preserve"> Označení parametru jako "částečně vyhovující" znamená, že při kontrole vlastní pokládky nebyla žádná negativní zjištění, ale při posouzení VDZ již provedeného v daném úseku kontroly byly nějaké nedostatky identifikovány, nebo opačně.  Stejně tak jsou jako částečně vyhovující hodnocena ta značení, která byla z hlediska kvality proměnlivá, tzn., že byla vyhovující pouze v části úseku.  </w:t>
      </w:r>
    </w:p>
    <w:p w14:paraId="35FB613D" w14:textId="3769AE0D" w:rsidR="008351C2" w:rsidRPr="002C413C" w:rsidRDefault="008351C2" w:rsidP="008351C2">
      <w:pPr>
        <w:spacing w:after="120"/>
        <w:jc w:val="both"/>
        <w:rPr>
          <w:rFonts w:asciiTheme="minorHAnsi" w:hAnsiTheme="minorHAnsi" w:cstheme="minorHAnsi"/>
        </w:rPr>
      </w:pPr>
      <w:r>
        <w:rPr>
          <w:rFonts w:asciiTheme="minorHAnsi" w:hAnsiTheme="minorHAnsi" w:cstheme="minorHAnsi"/>
        </w:rPr>
        <w:t xml:space="preserve">Jako pozitivní lze hodnotit fakt, že na základě provedených identifikačních zkoušek na odebraných vzorcích nebyly zjištěny </w:t>
      </w:r>
      <w:r w:rsidRPr="002C413C">
        <w:rPr>
          <w:rFonts w:asciiTheme="minorHAnsi" w:hAnsiTheme="minorHAnsi" w:cstheme="minorHAnsi"/>
        </w:rPr>
        <w:t>odchylky od deklarovaných hodnot ve složení barev a dvousložkových plastů.</w:t>
      </w:r>
    </w:p>
    <w:p w14:paraId="30599AC9" w14:textId="3A25785A" w:rsidR="00BE6ADB" w:rsidRPr="002C413C" w:rsidRDefault="00BE6ADB" w:rsidP="002C413C">
      <w:pPr>
        <w:spacing w:after="120"/>
        <w:jc w:val="both"/>
        <w:rPr>
          <w:rFonts w:asciiTheme="minorHAnsi" w:hAnsiTheme="minorHAnsi" w:cstheme="minorHAnsi"/>
        </w:rPr>
      </w:pPr>
      <w:r w:rsidRPr="002C413C">
        <w:rPr>
          <w:rFonts w:asciiTheme="minorHAnsi" w:hAnsiTheme="minorHAnsi" w:cstheme="minorHAnsi"/>
        </w:rPr>
        <w:t>Nedodržení certifikovaného systému bylo zjištěno pouze dvakrát, vždy šlo o použití nesprávného materiálu na dodatečný posyp. V </w:t>
      </w:r>
      <w:r w:rsidR="00AD14E1" w:rsidRPr="002C413C">
        <w:rPr>
          <w:rFonts w:asciiTheme="minorHAnsi" w:hAnsiTheme="minorHAnsi" w:cstheme="minorHAnsi"/>
        </w:rPr>
        <w:t>jednom</w:t>
      </w:r>
      <w:r w:rsidRPr="002C413C">
        <w:rPr>
          <w:rFonts w:asciiTheme="minorHAnsi" w:hAnsiTheme="minorHAnsi" w:cstheme="minorHAnsi"/>
        </w:rPr>
        <w:t xml:space="preserve"> případě zhotovitel při oznámení této skutečnosti pozastavil práce a pokračoval po zajištění správného posypu. </w:t>
      </w:r>
    </w:p>
    <w:p w14:paraId="024624B7" w14:textId="2A9FEAC9" w:rsidR="006E6B05" w:rsidRPr="002C413C" w:rsidRDefault="0009100D" w:rsidP="002C413C">
      <w:pPr>
        <w:spacing w:after="120"/>
        <w:jc w:val="both"/>
        <w:rPr>
          <w:rFonts w:asciiTheme="minorHAnsi" w:hAnsiTheme="minorHAnsi" w:cstheme="minorHAnsi"/>
        </w:rPr>
      </w:pPr>
      <w:r w:rsidRPr="002C413C">
        <w:rPr>
          <w:rFonts w:asciiTheme="minorHAnsi" w:hAnsiTheme="minorHAnsi" w:cstheme="minorHAnsi"/>
        </w:rPr>
        <w:t xml:space="preserve">Z provedených kontrol vyplývá, že největší problém mají zhotovitelé s dodržením dávkování hmoty dle </w:t>
      </w:r>
      <w:r w:rsidR="00C61F0C" w:rsidRPr="002C413C">
        <w:rPr>
          <w:rFonts w:asciiTheme="minorHAnsi" w:hAnsiTheme="minorHAnsi" w:cstheme="minorHAnsi"/>
        </w:rPr>
        <w:t xml:space="preserve">certifikovaného </w:t>
      </w:r>
      <w:r w:rsidR="00F413BA">
        <w:rPr>
          <w:rFonts w:asciiTheme="minorHAnsi" w:hAnsiTheme="minorHAnsi" w:cstheme="minorHAnsi"/>
        </w:rPr>
        <w:t>systému v Katalogu hmot, v cca</w:t>
      </w:r>
      <w:r w:rsidRPr="002C413C">
        <w:rPr>
          <w:rFonts w:asciiTheme="minorHAnsi" w:hAnsiTheme="minorHAnsi" w:cstheme="minorHAnsi"/>
        </w:rPr>
        <w:t xml:space="preserve"> 40 % provedených kontrol bylo toto dávkování nevyhovující. </w:t>
      </w:r>
      <w:r w:rsidR="002C413C" w:rsidRPr="00C30E1A">
        <w:rPr>
          <w:rFonts w:asciiTheme="minorHAnsi" w:hAnsiTheme="minorHAnsi" w:cstheme="minorHAnsi"/>
        </w:rPr>
        <w:t xml:space="preserve">Na následujícím Obrázku č. </w:t>
      </w:r>
      <w:r w:rsidR="001B30A3">
        <w:rPr>
          <w:rFonts w:asciiTheme="minorHAnsi" w:hAnsiTheme="minorHAnsi" w:cstheme="minorHAnsi"/>
        </w:rPr>
        <w:t>6</w:t>
      </w:r>
      <w:r w:rsidR="002C413C" w:rsidRPr="00C30E1A">
        <w:rPr>
          <w:rFonts w:asciiTheme="minorHAnsi" w:hAnsiTheme="minorHAnsi" w:cstheme="minorHAnsi"/>
        </w:rPr>
        <w:t xml:space="preserve"> </w:t>
      </w:r>
      <w:r w:rsidR="00C30E1A" w:rsidRPr="00C30E1A">
        <w:rPr>
          <w:rFonts w:asciiTheme="minorHAnsi" w:hAnsiTheme="minorHAnsi" w:cstheme="minorHAnsi"/>
        </w:rPr>
        <w:t>je zdokumentována kontrola</w:t>
      </w:r>
      <w:r w:rsidR="002C413C" w:rsidRPr="00C30E1A">
        <w:rPr>
          <w:rFonts w:asciiTheme="minorHAnsi" w:hAnsiTheme="minorHAnsi" w:cstheme="minorHAnsi"/>
        </w:rPr>
        <w:t xml:space="preserve"> dávkování obou složek systému pomocí nástřiku barvy a posypu na podložku o známé hmotnosti.</w:t>
      </w:r>
    </w:p>
    <w:p w14:paraId="4DCD2134" w14:textId="77777777" w:rsidR="002C413C" w:rsidRDefault="00416A17" w:rsidP="002C413C">
      <w:pPr>
        <w:keepNext/>
        <w:jc w:val="center"/>
      </w:pPr>
      <w:r w:rsidRPr="002C413C">
        <w:rPr>
          <w:noProof/>
          <w:lang w:val="en-US"/>
        </w:rPr>
        <w:drawing>
          <wp:inline distT="0" distB="0" distL="0" distR="0" wp14:anchorId="4D13BF84" wp14:editId="6D46C12D">
            <wp:extent cx="3189992" cy="2019300"/>
            <wp:effectExtent l="0" t="0" r="10795"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651" t="1336" r="14401" b="27810"/>
                    <a:stretch/>
                  </pic:blipFill>
                  <pic:spPr bwMode="auto">
                    <a:xfrm>
                      <a:off x="0" y="0"/>
                      <a:ext cx="3201327" cy="2026475"/>
                    </a:xfrm>
                    <a:prstGeom prst="rect">
                      <a:avLst/>
                    </a:prstGeom>
                    <a:noFill/>
                    <a:ln>
                      <a:noFill/>
                    </a:ln>
                    <a:extLst>
                      <a:ext uri="{53640926-AAD7-44D8-BBD7-CCE9431645EC}">
                        <a14:shadowObscured xmlns:a14="http://schemas.microsoft.com/office/drawing/2010/main"/>
                      </a:ext>
                    </a:extLst>
                  </pic:spPr>
                </pic:pic>
              </a:graphicData>
            </a:graphic>
          </wp:inline>
        </w:drawing>
      </w:r>
    </w:p>
    <w:p w14:paraId="0F55B457" w14:textId="246F1EFE" w:rsidR="00416A17" w:rsidRPr="002C413C" w:rsidRDefault="002C413C" w:rsidP="002C413C">
      <w:pPr>
        <w:pStyle w:val="Caption"/>
        <w:jc w:val="center"/>
        <w:rPr>
          <w:rFonts w:cstheme="minorHAnsi"/>
          <w:sz w:val="20"/>
          <w:szCs w:val="20"/>
        </w:rPr>
      </w:pPr>
      <w:r>
        <w:t xml:space="preserve">Obrázek č.  </w:t>
      </w:r>
      <w:r w:rsidR="00201633">
        <w:fldChar w:fldCharType="begin"/>
      </w:r>
      <w:r w:rsidR="00201633">
        <w:instrText xml:space="preserve"> SEQ Obrázek_č._ \* ARABIC </w:instrText>
      </w:r>
      <w:r w:rsidR="00201633">
        <w:fldChar w:fldCharType="separate"/>
      </w:r>
      <w:r w:rsidR="001B30A3">
        <w:rPr>
          <w:noProof/>
        </w:rPr>
        <w:t>6</w:t>
      </w:r>
      <w:r w:rsidR="00201633">
        <w:rPr>
          <w:noProof/>
        </w:rPr>
        <w:fldChar w:fldCharType="end"/>
      </w:r>
      <w:r>
        <w:t xml:space="preserve"> Kontrola dávkování hmoty a materiálu na dodatečný posyp</w:t>
      </w:r>
    </w:p>
    <w:p w14:paraId="6FF0477A" w14:textId="3DB6B286" w:rsidR="00CD6D5F" w:rsidRPr="002C413C" w:rsidRDefault="00416A17" w:rsidP="00C30E1A">
      <w:pPr>
        <w:spacing w:after="120"/>
        <w:jc w:val="both"/>
        <w:rPr>
          <w:rFonts w:asciiTheme="minorHAnsi" w:hAnsiTheme="minorHAnsi" w:cstheme="minorHAnsi"/>
        </w:rPr>
      </w:pPr>
      <w:r w:rsidRPr="002C413C">
        <w:rPr>
          <w:rFonts w:asciiTheme="minorHAnsi" w:hAnsiTheme="minorHAnsi" w:cstheme="minorHAnsi"/>
        </w:rPr>
        <w:t>Neuspokojivé jsou rovněž výsledky z kontroly</w:t>
      </w:r>
      <w:r w:rsidR="002A5E9B" w:rsidRPr="002C413C">
        <w:rPr>
          <w:rFonts w:asciiTheme="minorHAnsi" w:hAnsiTheme="minorHAnsi" w:cstheme="minorHAnsi"/>
        </w:rPr>
        <w:t xml:space="preserve"> rovnoměrn</w:t>
      </w:r>
      <w:r w:rsidRPr="002C413C">
        <w:rPr>
          <w:rFonts w:asciiTheme="minorHAnsi" w:hAnsiTheme="minorHAnsi" w:cstheme="minorHAnsi"/>
        </w:rPr>
        <w:t>osti</w:t>
      </w:r>
      <w:r w:rsidR="002A5E9B" w:rsidRPr="002C413C">
        <w:rPr>
          <w:rFonts w:asciiTheme="minorHAnsi" w:hAnsiTheme="minorHAnsi" w:cstheme="minorHAnsi"/>
        </w:rPr>
        <w:t xml:space="preserve"> </w:t>
      </w:r>
      <w:r w:rsidR="00C61F0C" w:rsidRPr="002C413C">
        <w:rPr>
          <w:rFonts w:asciiTheme="minorHAnsi" w:hAnsiTheme="minorHAnsi" w:cstheme="minorHAnsi"/>
        </w:rPr>
        <w:t>nanesen</w:t>
      </w:r>
      <w:r w:rsidRPr="002C413C">
        <w:rPr>
          <w:rFonts w:asciiTheme="minorHAnsi" w:hAnsiTheme="minorHAnsi" w:cstheme="minorHAnsi"/>
        </w:rPr>
        <w:t>é</w:t>
      </w:r>
      <w:r w:rsidR="002A5E9B" w:rsidRPr="002C413C">
        <w:rPr>
          <w:rFonts w:asciiTheme="minorHAnsi" w:hAnsiTheme="minorHAnsi" w:cstheme="minorHAnsi"/>
        </w:rPr>
        <w:t xml:space="preserve"> hmoty, a to jak v případě provádění VDZ z</w:t>
      </w:r>
      <w:r w:rsidR="00C61F0C" w:rsidRPr="002C413C">
        <w:rPr>
          <w:rFonts w:asciiTheme="minorHAnsi" w:hAnsiTheme="minorHAnsi" w:cstheme="minorHAnsi"/>
        </w:rPr>
        <w:t> </w:t>
      </w:r>
      <w:r w:rsidR="002A5E9B" w:rsidRPr="002C413C">
        <w:rPr>
          <w:rFonts w:asciiTheme="minorHAnsi" w:hAnsiTheme="minorHAnsi" w:cstheme="minorHAnsi"/>
        </w:rPr>
        <w:t>barvy</w:t>
      </w:r>
      <w:r w:rsidR="00C61F0C" w:rsidRPr="002C413C">
        <w:rPr>
          <w:rFonts w:asciiTheme="minorHAnsi" w:hAnsiTheme="minorHAnsi" w:cstheme="minorHAnsi"/>
        </w:rPr>
        <w:t xml:space="preserve">, tak při </w:t>
      </w:r>
      <w:r w:rsidR="002A5E9B" w:rsidRPr="002C413C">
        <w:rPr>
          <w:rFonts w:asciiTheme="minorHAnsi" w:hAnsiTheme="minorHAnsi" w:cstheme="minorHAnsi"/>
        </w:rPr>
        <w:t>provádění strukturálního VDZ z plastické hmoty nanášené za studena</w:t>
      </w:r>
      <w:r w:rsidR="002C413C">
        <w:rPr>
          <w:rFonts w:asciiTheme="minorHAnsi" w:hAnsiTheme="minorHAnsi" w:cstheme="minorHAnsi"/>
        </w:rPr>
        <w:t xml:space="preserve"> viz Obrázek č. </w:t>
      </w:r>
      <w:r w:rsidR="001B30A3">
        <w:rPr>
          <w:rFonts w:asciiTheme="minorHAnsi" w:hAnsiTheme="minorHAnsi" w:cstheme="minorHAnsi"/>
        </w:rPr>
        <w:t>7 až č. 9</w:t>
      </w:r>
      <w:r w:rsidR="00C30E1A">
        <w:rPr>
          <w:rFonts w:asciiTheme="minorHAnsi" w:hAnsiTheme="minorHAnsi" w:cstheme="minorHAnsi"/>
        </w:rPr>
        <w:t>.</w:t>
      </w:r>
      <w:r w:rsidR="00476BB8" w:rsidRPr="002C413C">
        <w:rPr>
          <w:rFonts w:asciiTheme="minorHAnsi" w:hAnsiTheme="minorHAnsi" w:cstheme="minorHAnsi"/>
        </w:rPr>
        <w:t xml:space="preserve"> N</w:t>
      </w:r>
      <w:r w:rsidR="002A5E9B" w:rsidRPr="002C413C">
        <w:rPr>
          <w:rFonts w:asciiTheme="minorHAnsi" w:hAnsiTheme="minorHAnsi" w:cstheme="minorHAnsi"/>
        </w:rPr>
        <w:t>evyhovující</w:t>
      </w:r>
      <w:r w:rsidR="00476BB8" w:rsidRPr="002C413C">
        <w:rPr>
          <w:rFonts w:asciiTheme="minorHAnsi" w:hAnsiTheme="minorHAnsi" w:cstheme="minorHAnsi"/>
        </w:rPr>
        <w:t xml:space="preserve">ch bylo </w:t>
      </w:r>
      <w:r w:rsidR="00661C69">
        <w:rPr>
          <w:rFonts w:asciiTheme="minorHAnsi" w:hAnsiTheme="minorHAnsi" w:cstheme="minorHAnsi"/>
        </w:rPr>
        <w:t xml:space="preserve">téměř </w:t>
      </w:r>
      <w:r w:rsidR="00C61F0C" w:rsidRPr="002C413C">
        <w:rPr>
          <w:rFonts w:asciiTheme="minorHAnsi" w:hAnsiTheme="minorHAnsi" w:cstheme="minorHAnsi"/>
        </w:rPr>
        <w:t>25 %</w:t>
      </w:r>
      <w:r w:rsidR="002A5E9B" w:rsidRPr="002C413C">
        <w:rPr>
          <w:rFonts w:asciiTheme="minorHAnsi" w:hAnsiTheme="minorHAnsi" w:cstheme="minorHAnsi"/>
        </w:rPr>
        <w:t xml:space="preserve"> provedených kontrol a </w:t>
      </w:r>
      <w:r w:rsidR="00CE5A53" w:rsidRPr="002C413C">
        <w:rPr>
          <w:rFonts w:asciiTheme="minorHAnsi" w:hAnsiTheme="minorHAnsi" w:cstheme="minorHAnsi"/>
        </w:rPr>
        <w:t>v</w:t>
      </w:r>
      <w:r w:rsidR="00661C69">
        <w:rPr>
          <w:rFonts w:asciiTheme="minorHAnsi" w:hAnsiTheme="minorHAnsi" w:cstheme="minorHAnsi"/>
        </w:rPr>
        <w:t> </w:t>
      </w:r>
      <w:r w:rsidR="00CE5A53" w:rsidRPr="002C413C">
        <w:rPr>
          <w:rFonts w:asciiTheme="minorHAnsi" w:hAnsiTheme="minorHAnsi" w:cstheme="minorHAnsi"/>
        </w:rPr>
        <w:t>další</w:t>
      </w:r>
      <w:r w:rsidR="00661C69">
        <w:rPr>
          <w:rFonts w:asciiTheme="minorHAnsi" w:hAnsiTheme="minorHAnsi" w:cstheme="minorHAnsi"/>
        </w:rPr>
        <w:t>ch cca 20</w:t>
      </w:r>
      <w:r w:rsidR="00C61F0C" w:rsidRPr="002C413C">
        <w:rPr>
          <w:rFonts w:asciiTheme="minorHAnsi" w:hAnsiTheme="minorHAnsi" w:cstheme="minorHAnsi"/>
        </w:rPr>
        <w:t xml:space="preserve"> % </w:t>
      </w:r>
      <w:r w:rsidR="00DA6DF0" w:rsidRPr="002C413C">
        <w:rPr>
          <w:rFonts w:asciiTheme="minorHAnsi" w:hAnsiTheme="minorHAnsi" w:cstheme="minorHAnsi"/>
        </w:rPr>
        <w:t>byl</w:t>
      </w:r>
      <w:r w:rsidR="00476BB8" w:rsidRPr="002C413C">
        <w:rPr>
          <w:rFonts w:asciiTheme="minorHAnsi" w:hAnsiTheme="minorHAnsi" w:cstheme="minorHAnsi"/>
        </w:rPr>
        <w:t xml:space="preserve">a rovnoměrnost nástřiku </w:t>
      </w:r>
      <w:r w:rsidR="00661C69">
        <w:rPr>
          <w:rFonts w:asciiTheme="minorHAnsi" w:hAnsiTheme="minorHAnsi" w:cstheme="minorHAnsi"/>
        </w:rPr>
        <w:t xml:space="preserve">pouze </w:t>
      </w:r>
      <w:r w:rsidR="007A1733">
        <w:rPr>
          <w:rFonts w:asciiTheme="minorHAnsi" w:hAnsiTheme="minorHAnsi" w:cstheme="minorHAnsi"/>
        </w:rPr>
        <w:t>částečně vyhovující.</w:t>
      </w:r>
    </w:p>
    <w:p w14:paraId="62D91969" w14:textId="77777777" w:rsidR="00C30E1A" w:rsidRDefault="0085223A" w:rsidP="00C30E1A">
      <w:pPr>
        <w:keepNext/>
        <w:jc w:val="center"/>
      </w:pPr>
      <w:r w:rsidRPr="002C413C">
        <w:rPr>
          <w:noProof/>
          <w:lang w:val="en-US"/>
        </w:rPr>
        <w:lastRenderedPageBreak/>
        <w:drawing>
          <wp:inline distT="0" distB="0" distL="0" distR="0" wp14:anchorId="1D6A47DE" wp14:editId="0425A5D0">
            <wp:extent cx="1254272" cy="3700814"/>
            <wp:effectExtent l="0" t="4127" r="11747" b="11748"/>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0056" r="4123"/>
                    <a:stretch/>
                  </pic:blipFill>
                  <pic:spPr bwMode="auto">
                    <a:xfrm rot="16200000">
                      <a:off x="0" y="0"/>
                      <a:ext cx="1275077" cy="3762202"/>
                    </a:xfrm>
                    <a:prstGeom prst="rect">
                      <a:avLst/>
                    </a:prstGeom>
                    <a:ln>
                      <a:noFill/>
                    </a:ln>
                    <a:extLst>
                      <a:ext uri="{53640926-AAD7-44D8-BBD7-CCE9431645EC}">
                        <a14:shadowObscured xmlns:a14="http://schemas.microsoft.com/office/drawing/2010/main"/>
                      </a:ext>
                    </a:extLst>
                  </pic:spPr>
                </pic:pic>
              </a:graphicData>
            </a:graphic>
          </wp:inline>
        </w:drawing>
      </w:r>
    </w:p>
    <w:p w14:paraId="3D650BE4" w14:textId="0F76740F" w:rsidR="00CD6D5F" w:rsidRPr="002C413C" w:rsidRDefault="00C30E1A" w:rsidP="00C30E1A">
      <w:pPr>
        <w:pStyle w:val="Caption"/>
        <w:jc w:val="center"/>
        <w:rPr>
          <w:rFonts w:cstheme="minorHAnsi"/>
          <w:sz w:val="20"/>
          <w:szCs w:val="20"/>
        </w:rPr>
      </w:pPr>
      <w:r>
        <w:t xml:space="preserve">Obrázek č.  </w:t>
      </w:r>
      <w:r w:rsidR="00201633">
        <w:fldChar w:fldCharType="begin"/>
      </w:r>
      <w:r w:rsidR="00201633">
        <w:instrText xml:space="preserve"> SEQ Obrázek_č._ \* ARABIC </w:instrText>
      </w:r>
      <w:r w:rsidR="00201633">
        <w:fldChar w:fldCharType="separate"/>
      </w:r>
      <w:r w:rsidR="001B30A3">
        <w:rPr>
          <w:noProof/>
        </w:rPr>
        <w:t>7</w:t>
      </w:r>
      <w:r w:rsidR="00201633">
        <w:rPr>
          <w:noProof/>
        </w:rPr>
        <w:fldChar w:fldCharType="end"/>
      </w:r>
      <w:r>
        <w:t xml:space="preserve"> Zhotovené VDZ z dvousložkového plastu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0"/>
        <w:gridCol w:w="4362"/>
      </w:tblGrid>
      <w:tr w:rsidR="0085223A" w:rsidRPr="002C413C" w14:paraId="6565E867" w14:textId="77777777" w:rsidTr="00C30E1A">
        <w:tc>
          <w:tcPr>
            <w:tcW w:w="4531" w:type="dxa"/>
          </w:tcPr>
          <w:p w14:paraId="2B14F4DD" w14:textId="77777777" w:rsidR="00C30E1A" w:rsidRDefault="0085223A" w:rsidP="00C30E1A">
            <w:pPr>
              <w:keepNext/>
              <w:jc w:val="both"/>
            </w:pPr>
            <w:r w:rsidRPr="002C413C">
              <w:rPr>
                <w:noProof/>
                <w:lang w:val="en-US"/>
              </w:rPr>
              <w:drawing>
                <wp:inline distT="0" distB="0" distL="0" distR="0" wp14:anchorId="63B6FB52" wp14:editId="7B3D077E">
                  <wp:extent cx="1921873" cy="2853316"/>
                  <wp:effectExtent l="0" t="8573" r="318" b="317"/>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7279" t="4801" r="9748" b="2790"/>
                          <a:stretch/>
                        </pic:blipFill>
                        <pic:spPr bwMode="auto">
                          <a:xfrm rot="16200000">
                            <a:off x="0" y="0"/>
                            <a:ext cx="2000396" cy="2969895"/>
                          </a:xfrm>
                          <a:prstGeom prst="rect">
                            <a:avLst/>
                          </a:prstGeom>
                          <a:noFill/>
                          <a:ln>
                            <a:noFill/>
                          </a:ln>
                          <a:extLst>
                            <a:ext uri="{53640926-AAD7-44D8-BBD7-CCE9431645EC}">
                              <a14:shadowObscured xmlns:a14="http://schemas.microsoft.com/office/drawing/2010/main"/>
                            </a:ext>
                          </a:extLst>
                        </pic:spPr>
                      </pic:pic>
                    </a:graphicData>
                  </a:graphic>
                </wp:inline>
              </w:drawing>
            </w:r>
          </w:p>
          <w:p w14:paraId="329A744E" w14:textId="5E9F9119" w:rsidR="0085223A" w:rsidRPr="002C413C" w:rsidRDefault="00C30E1A" w:rsidP="00C30E1A">
            <w:pPr>
              <w:pStyle w:val="Caption"/>
              <w:jc w:val="both"/>
              <w:rPr>
                <w:rFonts w:cstheme="minorHAnsi"/>
                <w:sz w:val="20"/>
                <w:szCs w:val="20"/>
              </w:rPr>
            </w:pPr>
            <w:r>
              <w:t xml:space="preserve">Obrázek č.  </w:t>
            </w:r>
            <w:r w:rsidR="00201633">
              <w:fldChar w:fldCharType="begin"/>
            </w:r>
            <w:r w:rsidR="00201633">
              <w:instrText xml:space="preserve"> SEQ Obrázek_č._ \* ARABIC </w:instrText>
            </w:r>
            <w:r w:rsidR="00201633">
              <w:fldChar w:fldCharType="separate"/>
            </w:r>
            <w:r w:rsidR="001B30A3">
              <w:rPr>
                <w:noProof/>
              </w:rPr>
              <w:t>8</w:t>
            </w:r>
            <w:r w:rsidR="00201633">
              <w:rPr>
                <w:noProof/>
              </w:rPr>
              <w:fldChar w:fldCharType="end"/>
            </w:r>
            <w:r>
              <w:t xml:space="preserve"> Zho</w:t>
            </w:r>
            <w:r w:rsidR="00661C69">
              <w:t>tovené VDZ z barvy (méně barvy i</w:t>
            </w:r>
            <w:r>
              <w:t xml:space="preserve"> posypu na obou krajích)</w:t>
            </w:r>
          </w:p>
        </w:tc>
        <w:tc>
          <w:tcPr>
            <w:tcW w:w="4531" w:type="dxa"/>
          </w:tcPr>
          <w:p w14:paraId="0EFD9255" w14:textId="77777777" w:rsidR="00C30E1A" w:rsidRDefault="0085223A" w:rsidP="00C30E1A">
            <w:pPr>
              <w:keepNext/>
              <w:jc w:val="center"/>
            </w:pPr>
            <w:r w:rsidRPr="002C413C">
              <w:rPr>
                <w:noProof/>
                <w:lang w:val="en-US"/>
              </w:rPr>
              <w:drawing>
                <wp:inline distT="0" distB="0" distL="0" distR="0" wp14:anchorId="1A221D79" wp14:editId="7754F417">
                  <wp:extent cx="1951990" cy="1915876"/>
                  <wp:effectExtent l="0" t="0" r="381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a:extLst>
                              <a:ext uri="{28A0092B-C50C-407E-A947-70E740481C1C}">
                                <a14:useLocalDpi xmlns:a14="http://schemas.microsoft.com/office/drawing/2010/main" val="0"/>
                              </a:ext>
                            </a:extLst>
                          </a:blip>
                          <a:srcRect l="25506" t="41374" r="14960" b="14791"/>
                          <a:stretch/>
                        </pic:blipFill>
                        <pic:spPr bwMode="auto">
                          <a:xfrm>
                            <a:off x="0" y="0"/>
                            <a:ext cx="2042205" cy="2004422"/>
                          </a:xfrm>
                          <a:prstGeom prst="rect">
                            <a:avLst/>
                          </a:prstGeom>
                          <a:noFill/>
                          <a:ln>
                            <a:noFill/>
                          </a:ln>
                          <a:extLst>
                            <a:ext uri="{53640926-AAD7-44D8-BBD7-CCE9431645EC}">
                              <a14:shadowObscured xmlns:a14="http://schemas.microsoft.com/office/drawing/2010/main"/>
                            </a:ext>
                          </a:extLst>
                        </pic:spPr>
                      </pic:pic>
                    </a:graphicData>
                  </a:graphic>
                </wp:inline>
              </w:drawing>
            </w:r>
          </w:p>
          <w:p w14:paraId="6A6CA795" w14:textId="3272F9FF" w:rsidR="0085223A" w:rsidRPr="002C413C" w:rsidRDefault="00C30E1A" w:rsidP="00C30E1A">
            <w:pPr>
              <w:pStyle w:val="Caption"/>
              <w:jc w:val="center"/>
              <w:rPr>
                <w:rFonts w:cstheme="minorHAnsi"/>
                <w:sz w:val="20"/>
                <w:szCs w:val="20"/>
              </w:rPr>
            </w:pPr>
            <w:r>
              <w:t xml:space="preserve">Obrázek č.  </w:t>
            </w:r>
            <w:r w:rsidR="00201633">
              <w:fldChar w:fldCharType="begin"/>
            </w:r>
            <w:r w:rsidR="00201633">
              <w:instrText xml:space="preserve"> SEQ Obrázek_č._ \* ARABIC </w:instrText>
            </w:r>
            <w:r w:rsidR="00201633">
              <w:fldChar w:fldCharType="separate"/>
            </w:r>
            <w:r w:rsidR="001B30A3">
              <w:rPr>
                <w:noProof/>
              </w:rPr>
              <w:t>9</w:t>
            </w:r>
            <w:r w:rsidR="00201633">
              <w:rPr>
                <w:noProof/>
              </w:rPr>
              <w:fldChar w:fldCharType="end"/>
            </w:r>
            <w:r>
              <w:t xml:space="preserve"> Zho</w:t>
            </w:r>
            <w:r w:rsidR="00661C69">
              <w:t>tovené VDZ z barvy (méně barvy i</w:t>
            </w:r>
            <w:r>
              <w:t xml:space="preserve"> posypu na obou krajích)</w:t>
            </w:r>
          </w:p>
        </w:tc>
      </w:tr>
    </w:tbl>
    <w:p w14:paraId="43EACD89" w14:textId="3BA6F066" w:rsidR="0009100D" w:rsidRPr="002C413C" w:rsidRDefault="00476BB8" w:rsidP="00C30E1A">
      <w:pPr>
        <w:spacing w:after="120"/>
        <w:jc w:val="both"/>
        <w:rPr>
          <w:rFonts w:asciiTheme="minorHAnsi" w:hAnsiTheme="minorHAnsi" w:cstheme="minorHAnsi"/>
        </w:rPr>
      </w:pPr>
      <w:r w:rsidRPr="002C413C">
        <w:rPr>
          <w:rFonts w:asciiTheme="minorHAnsi" w:hAnsiTheme="minorHAnsi" w:cstheme="minorHAnsi"/>
        </w:rPr>
        <w:t>Správné zabudování m</w:t>
      </w:r>
      <w:r w:rsidR="002A5E9B" w:rsidRPr="002C413C">
        <w:rPr>
          <w:rFonts w:asciiTheme="minorHAnsi" w:hAnsiTheme="minorHAnsi" w:cstheme="minorHAnsi"/>
        </w:rPr>
        <w:t>ateriál</w:t>
      </w:r>
      <w:r w:rsidRPr="002C413C">
        <w:rPr>
          <w:rFonts w:asciiTheme="minorHAnsi" w:hAnsiTheme="minorHAnsi" w:cstheme="minorHAnsi"/>
        </w:rPr>
        <w:t>u</w:t>
      </w:r>
      <w:r w:rsidR="002A5E9B" w:rsidRPr="002C413C">
        <w:rPr>
          <w:rFonts w:asciiTheme="minorHAnsi" w:hAnsiTheme="minorHAnsi" w:cstheme="minorHAnsi"/>
        </w:rPr>
        <w:t xml:space="preserve"> na dodatečný posyp</w:t>
      </w:r>
      <w:r w:rsidRPr="002C413C">
        <w:rPr>
          <w:rFonts w:asciiTheme="minorHAnsi" w:hAnsiTheme="minorHAnsi" w:cstheme="minorHAnsi"/>
        </w:rPr>
        <w:t xml:space="preserve"> </w:t>
      </w:r>
      <w:r w:rsidR="0009100D" w:rsidRPr="002C413C">
        <w:rPr>
          <w:rFonts w:asciiTheme="minorHAnsi" w:hAnsiTheme="minorHAnsi" w:cstheme="minorHAnsi"/>
        </w:rPr>
        <w:t>byl</w:t>
      </w:r>
      <w:r w:rsidR="002A5E9B" w:rsidRPr="002C413C">
        <w:rPr>
          <w:rFonts w:asciiTheme="minorHAnsi" w:hAnsiTheme="minorHAnsi" w:cstheme="minorHAnsi"/>
        </w:rPr>
        <w:t xml:space="preserve">o dosaženo </w:t>
      </w:r>
      <w:r w:rsidR="0009100D" w:rsidRPr="002C413C">
        <w:rPr>
          <w:rFonts w:asciiTheme="minorHAnsi" w:hAnsiTheme="minorHAnsi" w:cstheme="minorHAnsi"/>
        </w:rPr>
        <w:t xml:space="preserve">pouze </w:t>
      </w:r>
      <w:r w:rsidR="002A5E9B" w:rsidRPr="002C413C">
        <w:rPr>
          <w:rFonts w:asciiTheme="minorHAnsi" w:hAnsiTheme="minorHAnsi" w:cstheme="minorHAnsi"/>
        </w:rPr>
        <w:t>při</w:t>
      </w:r>
      <w:r w:rsidR="00D72C0C">
        <w:rPr>
          <w:rFonts w:asciiTheme="minorHAnsi" w:hAnsiTheme="minorHAnsi" w:cstheme="minorHAnsi"/>
        </w:rPr>
        <w:t xml:space="preserve"> necelých</w:t>
      </w:r>
      <w:r w:rsidR="002A5E9B" w:rsidRPr="002C413C">
        <w:rPr>
          <w:rFonts w:asciiTheme="minorHAnsi" w:hAnsiTheme="minorHAnsi" w:cstheme="minorHAnsi"/>
        </w:rPr>
        <w:t xml:space="preserve"> </w:t>
      </w:r>
      <w:r w:rsidR="0009100D" w:rsidRPr="002C413C">
        <w:rPr>
          <w:rFonts w:asciiTheme="minorHAnsi" w:hAnsiTheme="minorHAnsi" w:cstheme="minorHAnsi"/>
        </w:rPr>
        <w:t>50 % kontrol</w:t>
      </w:r>
      <w:r w:rsidR="00C61F0C" w:rsidRPr="002C413C">
        <w:rPr>
          <w:rFonts w:asciiTheme="minorHAnsi" w:hAnsiTheme="minorHAnsi" w:cstheme="minorHAnsi"/>
        </w:rPr>
        <w:t>, v</w:t>
      </w:r>
      <w:r w:rsidR="00E004E1">
        <w:rPr>
          <w:rFonts w:asciiTheme="minorHAnsi" w:hAnsiTheme="minorHAnsi" w:cstheme="minorHAnsi"/>
        </w:rPr>
        <w:t xml:space="preserve"> cca</w:t>
      </w:r>
      <w:r w:rsidR="002A5E9B" w:rsidRPr="002C413C">
        <w:rPr>
          <w:rFonts w:asciiTheme="minorHAnsi" w:hAnsiTheme="minorHAnsi" w:cstheme="minorHAnsi"/>
        </w:rPr>
        <w:t xml:space="preserve"> 20 % b</w:t>
      </w:r>
      <w:r w:rsidR="00E004E1">
        <w:rPr>
          <w:rFonts w:asciiTheme="minorHAnsi" w:hAnsiTheme="minorHAnsi" w:cstheme="minorHAnsi"/>
        </w:rPr>
        <w:t>ylo zabudování nevyhovující a v cca</w:t>
      </w:r>
      <w:r w:rsidR="002A5E9B" w:rsidRPr="002C413C">
        <w:rPr>
          <w:rFonts w:asciiTheme="minorHAnsi" w:hAnsiTheme="minorHAnsi" w:cstheme="minorHAnsi"/>
        </w:rPr>
        <w:t xml:space="preserve"> 30 % částečně vyhovující (např. menší zrna balotiny byla zabudována správně, větší nedostatečně apod.). Převažovalo nedostatečné zabudování materiálu na dodatečný posyp, </w:t>
      </w:r>
      <w:r w:rsidR="00C61F0C" w:rsidRPr="002C413C">
        <w:rPr>
          <w:rFonts w:asciiTheme="minorHAnsi" w:hAnsiTheme="minorHAnsi" w:cstheme="minorHAnsi"/>
        </w:rPr>
        <w:t>což</w:t>
      </w:r>
      <w:r w:rsidR="002A5E9B" w:rsidRPr="002C413C">
        <w:rPr>
          <w:rFonts w:asciiTheme="minorHAnsi" w:hAnsiTheme="minorHAnsi" w:cstheme="minorHAnsi"/>
        </w:rPr>
        <w:t xml:space="preserve"> znamená, že balotina byla ve hmotě málo zabudována a </w:t>
      </w:r>
      <w:r w:rsidRPr="002C413C">
        <w:rPr>
          <w:rFonts w:asciiTheme="minorHAnsi" w:hAnsiTheme="minorHAnsi" w:cstheme="minorHAnsi"/>
        </w:rPr>
        <w:t>„</w:t>
      </w:r>
      <w:r w:rsidR="002A5E9B" w:rsidRPr="002C413C">
        <w:rPr>
          <w:rFonts w:asciiTheme="minorHAnsi" w:hAnsiTheme="minorHAnsi" w:cstheme="minorHAnsi"/>
        </w:rPr>
        <w:t>seděla</w:t>
      </w:r>
      <w:r w:rsidRPr="002C413C">
        <w:rPr>
          <w:rFonts w:asciiTheme="minorHAnsi" w:hAnsiTheme="minorHAnsi" w:cstheme="minorHAnsi"/>
        </w:rPr>
        <w:t>“</w:t>
      </w:r>
      <w:r w:rsidR="002A5E9B" w:rsidRPr="002C413C">
        <w:rPr>
          <w:rFonts w:asciiTheme="minorHAnsi" w:hAnsiTheme="minorHAnsi" w:cstheme="minorHAnsi"/>
        </w:rPr>
        <w:t xml:space="preserve"> spíše na</w:t>
      </w:r>
      <w:r w:rsidRPr="002C413C">
        <w:rPr>
          <w:rFonts w:asciiTheme="minorHAnsi" w:hAnsiTheme="minorHAnsi" w:cstheme="minorHAnsi"/>
        </w:rPr>
        <w:t xml:space="preserve"> povrchu nástřiku</w:t>
      </w:r>
      <w:r w:rsidR="002A5E9B" w:rsidRPr="002C413C">
        <w:rPr>
          <w:rFonts w:asciiTheme="minorHAnsi" w:hAnsiTheme="minorHAnsi" w:cstheme="minorHAnsi"/>
        </w:rPr>
        <w:t>.</w:t>
      </w:r>
      <w:r w:rsidR="001B30A3">
        <w:rPr>
          <w:rFonts w:asciiTheme="minorHAnsi" w:hAnsiTheme="minorHAnsi" w:cstheme="minorHAnsi"/>
        </w:rPr>
        <w:t xml:space="preserve"> Na následujících obrázcích č. 10 až č. 13</w:t>
      </w:r>
      <w:r w:rsidR="00C30E1A">
        <w:rPr>
          <w:rFonts w:asciiTheme="minorHAnsi" w:hAnsiTheme="minorHAnsi" w:cstheme="minorHAnsi"/>
        </w:rPr>
        <w:t xml:space="preserve"> lze vidět různou míru zabudování materiálu na dodatečný posyp.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A54040" w:rsidRPr="002C413C" w14:paraId="4B03996B" w14:textId="77777777" w:rsidTr="00C30E1A">
        <w:tc>
          <w:tcPr>
            <w:tcW w:w="4531" w:type="dxa"/>
          </w:tcPr>
          <w:p w14:paraId="2A29BAE2" w14:textId="77777777" w:rsidR="00C30E1A" w:rsidRDefault="00A54040" w:rsidP="00C30E1A">
            <w:pPr>
              <w:keepNext/>
              <w:jc w:val="center"/>
            </w:pPr>
            <w:r w:rsidRPr="002C413C">
              <w:rPr>
                <w:noProof/>
                <w:lang w:val="en-US"/>
              </w:rPr>
              <w:drawing>
                <wp:inline distT="0" distB="0" distL="0" distR="0" wp14:anchorId="5ABE65ED" wp14:editId="603797BD">
                  <wp:extent cx="2066253" cy="1815313"/>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b="3659"/>
                          <a:stretch/>
                        </pic:blipFill>
                        <pic:spPr bwMode="auto">
                          <a:xfrm>
                            <a:off x="0" y="0"/>
                            <a:ext cx="2134519" cy="1875288"/>
                          </a:xfrm>
                          <a:prstGeom prst="rect">
                            <a:avLst/>
                          </a:prstGeom>
                          <a:ln>
                            <a:noFill/>
                          </a:ln>
                          <a:extLst>
                            <a:ext uri="{53640926-AAD7-44D8-BBD7-CCE9431645EC}">
                              <a14:shadowObscured xmlns:a14="http://schemas.microsoft.com/office/drawing/2010/main"/>
                            </a:ext>
                          </a:extLst>
                        </pic:spPr>
                      </pic:pic>
                    </a:graphicData>
                  </a:graphic>
                </wp:inline>
              </w:drawing>
            </w:r>
          </w:p>
          <w:p w14:paraId="2B3F430E" w14:textId="7B9C8C7C" w:rsidR="00661BE7" w:rsidRPr="002C413C" w:rsidRDefault="00C30E1A" w:rsidP="00C30E1A">
            <w:pPr>
              <w:pStyle w:val="Caption"/>
              <w:jc w:val="center"/>
              <w:rPr>
                <w:rFonts w:cstheme="minorHAnsi"/>
                <w:sz w:val="20"/>
                <w:szCs w:val="20"/>
              </w:rPr>
            </w:pPr>
            <w:r>
              <w:t xml:space="preserve">Obrázek č.  </w:t>
            </w:r>
            <w:r w:rsidR="00201633">
              <w:fldChar w:fldCharType="begin"/>
            </w:r>
            <w:r w:rsidR="00201633">
              <w:instrText xml:space="preserve"> SEQ Obrázek_č._ \* ARABIC </w:instrText>
            </w:r>
            <w:r w:rsidR="00201633">
              <w:fldChar w:fldCharType="separate"/>
            </w:r>
            <w:r w:rsidR="001B30A3">
              <w:rPr>
                <w:noProof/>
              </w:rPr>
              <w:t>10</w:t>
            </w:r>
            <w:r w:rsidR="00201633">
              <w:rPr>
                <w:noProof/>
              </w:rPr>
              <w:fldChar w:fldCharType="end"/>
            </w:r>
            <w:r>
              <w:t xml:space="preserve"> „Utopená“ balotina</w:t>
            </w:r>
          </w:p>
        </w:tc>
        <w:tc>
          <w:tcPr>
            <w:tcW w:w="4531" w:type="dxa"/>
          </w:tcPr>
          <w:p w14:paraId="4B91BEA9" w14:textId="77777777" w:rsidR="00C30E1A" w:rsidRDefault="00A54040" w:rsidP="00C30E1A">
            <w:pPr>
              <w:keepNext/>
              <w:jc w:val="center"/>
            </w:pPr>
            <w:r w:rsidRPr="002C413C">
              <w:rPr>
                <w:noProof/>
                <w:lang w:val="en-US"/>
              </w:rPr>
              <w:drawing>
                <wp:inline distT="0" distB="0" distL="0" distR="0" wp14:anchorId="08ED03E4" wp14:editId="6707DAA9">
                  <wp:extent cx="1949103" cy="1822375"/>
                  <wp:effectExtent l="0" t="0" r="6985" b="698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38088" t="35519" r="36670" b="33014"/>
                          <a:stretch/>
                        </pic:blipFill>
                        <pic:spPr bwMode="auto">
                          <a:xfrm>
                            <a:off x="0" y="0"/>
                            <a:ext cx="2004935" cy="1874577"/>
                          </a:xfrm>
                          <a:prstGeom prst="rect">
                            <a:avLst/>
                          </a:prstGeom>
                          <a:noFill/>
                          <a:ln>
                            <a:noFill/>
                          </a:ln>
                          <a:extLst>
                            <a:ext uri="{53640926-AAD7-44D8-BBD7-CCE9431645EC}">
                              <a14:shadowObscured xmlns:a14="http://schemas.microsoft.com/office/drawing/2010/main"/>
                            </a:ext>
                          </a:extLst>
                        </pic:spPr>
                      </pic:pic>
                    </a:graphicData>
                  </a:graphic>
                </wp:inline>
              </w:drawing>
            </w:r>
          </w:p>
          <w:p w14:paraId="34FC382B" w14:textId="5FA153A1" w:rsidR="00661BE7" w:rsidRPr="002C413C" w:rsidRDefault="00C30E1A" w:rsidP="00C30E1A">
            <w:pPr>
              <w:pStyle w:val="Caption"/>
              <w:jc w:val="center"/>
              <w:rPr>
                <w:rFonts w:cstheme="minorHAnsi"/>
                <w:sz w:val="20"/>
                <w:szCs w:val="20"/>
              </w:rPr>
            </w:pPr>
            <w:r>
              <w:t xml:space="preserve">Obrázek č.  </w:t>
            </w:r>
            <w:r w:rsidR="00201633">
              <w:fldChar w:fldCharType="begin"/>
            </w:r>
            <w:r w:rsidR="00201633">
              <w:instrText xml:space="preserve"> SEQ Obrázek_č._ \* ARABIC </w:instrText>
            </w:r>
            <w:r w:rsidR="00201633">
              <w:fldChar w:fldCharType="separate"/>
            </w:r>
            <w:r w:rsidR="001B30A3">
              <w:rPr>
                <w:noProof/>
              </w:rPr>
              <w:t>11</w:t>
            </w:r>
            <w:r w:rsidR="00201633">
              <w:rPr>
                <w:noProof/>
              </w:rPr>
              <w:fldChar w:fldCharType="end"/>
            </w:r>
            <w:r>
              <w:t xml:space="preserve"> Balotina nedostatečně zabudovaná</w:t>
            </w:r>
          </w:p>
        </w:tc>
      </w:tr>
      <w:tr w:rsidR="00A54040" w:rsidRPr="002C413C" w14:paraId="19E01872" w14:textId="77777777" w:rsidTr="00C30E1A">
        <w:tc>
          <w:tcPr>
            <w:tcW w:w="4531" w:type="dxa"/>
          </w:tcPr>
          <w:p w14:paraId="41AA2AF5" w14:textId="77777777" w:rsidR="00C30E1A" w:rsidRDefault="00476BB8" w:rsidP="00C30E1A">
            <w:pPr>
              <w:keepNext/>
              <w:jc w:val="center"/>
            </w:pPr>
            <w:r w:rsidRPr="002C413C">
              <w:rPr>
                <w:noProof/>
                <w:lang w:val="en-US"/>
              </w:rPr>
              <w:drawing>
                <wp:inline distT="0" distB="0" distL="0" distR="0" wp14:anchorId="73C2EBD0" wp14:editId="6B63B55E">
                  <wp:extent cx="1826457" cy="2055529"/>
                  <wp:effectExtent l="12382"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1396" t="9687" r="10577" b="3902"/>
                          <a:stretch/>
                        </pic:blipFill>
                        <pic:spPr bwMode="auto">
                          <a:xfrm rot="16200000">
                            <a:off x="0" y="0"/>
                            <a:ext cx="1874422" cy="2109510"/>
                          </a:xfrm>
                          <a:prstGeom prst="rect">
                            <a:avLst/>
                          </a:prstGeom>
                          <a:ln>
                            <a:noFill/>
                          </a:ln>
                          <a:extLst>
                            <a:ext uri="{53640926-AAD7-44D8-BBD7-CCE9431645EC}">
                              <a14:shadowObscured xmlns:a14="http://schemas.microsoft.com/office/drawing/2010/main"/>
                            </a:ext>
                          </a:extLst>
                        </pic:spPr>
                      </pic:pic>
                    </a:graphicData>
                  </a:graphic>
                </wp:inline>
              </w:drawing>
            </w:r>
          </w:p>
          <w:p w14:paraId="5A6D18AA" w14:textId="76184316" w:rsidR="00661BE7" w:rsidRPr="002C413C" w:rsidRDefault="00C30E1A" w:rsidP="00C30E1A">
            <w:pPr>
              <w:pStyle w:val="Caption"/>
              <w:jc w:val="center"/>
              <w:rPr>
                <w:rFonts w:cstheme="minorHAnsi"/>
                <w:sz w:val="20"/>
                <w:szCs w:val="20"/>
              </w:rPr>
            </w:pPr>
            <w:r>
              <w:t xml:space="preserve">Obrázek č.  </w:t>
            </w:r>
            <w:r w:rsidR="00201633">
              <w:fldChar w:fldCharType="begin"/>
            </w:r>
            <w:r w:rsidR="00201633">
              <w:instrText xml:space="preserve"> SEQ Obrázek_č._ \* ARABIC </w:instrText>
            </w:r>
            <w:r w:rsidR="00201633">
              <w:fldChar w:fldCharType="separate"/>
            </w:r>
            <w:r w:rsidR="001B30A3">
              <w:rPr>
                <w:noProof/>
              </w:rPr>
              <w:t>12</w:t>
            </w:r>
            <w:r w:rsidR="00201633">
              <w:rPr>
                <w:noProof/>
              </w:rPr>
              <w:fldChar w:fldCharType="end"/>
            </w:r>
            <w:r>
              <w:t xml:space="preserve"> Správně zabudovaná balotina v barvě</w:t>
            </w:r>
          </w:p>
        </w:tc>
        <w:tc>
          <w:tcPr>
            <w:tcW w:w="4531" w:type="dxa"/>
          </w:tcPr>
          <w:p w14:paraId="662A8BBF" w14:textId="77777777" w:rsidR="00C30E1A" w:rsidRDefault="00345394" w:rsidP="00C30E1A">
            <w:pPr>
              <w:keepNext/>
              <w:jc w:val="center"/>
            </w:pPr>
            <w:r w:rsidRPr="002C413C">
              <w:rPr>
                <w:noProof/>
                <w:lang w:val="en-US"/>
              </w:rPr>
              <w:drawing>
                <wp:inline distT="0" distB="0" distL="0" distR="0" wp14:anchorId="480D2C29" wp14:editId="3C81AB6E">
                  <wp:extent cx="1910402" cy="1835822"/>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3848" t="4924" r="8356" b="16831"/>
                          <a:stretch/>
                        </pic:blipFill>
                        <pic:spPr bwMode="auto">
                          <a:xfrm>
                            <a:off x="0" y="0"/>
                            <a:ext cx="1976455" cy="1899296"/>
                          </a:xfrm>
                          <a:prstGeom prst="rect">
                            <a:avLst/>
                          </a:prstGeom>
                          <a:ln>
                            <a:noFill/>
                          </a:ln>
                          <a:extLst>
                            <a:ext uri="{53640926-AAD7-44D8-BBD7-CCE9431645EC}">
                              <a14:shadowObscured xmlns:a14="http://schemas.microsoft.com/office/drawing/2010/main"/>
                            </a:ext>
                          </a:extLst>
                        </pic:spPr>
                      </pic:pic>
                    </a:graphicData>
                  </a:graphic>
                </wp:inline>
              </w:drawing>
            </w:r>
          </w:p>
          <w:p w14:paraId="265805B8" w14:textId="2D804D49" w:rsidR="00661BE7" w:rsidRPr="002C413C" w:rsidRDefault="00C30E1A" w:rsidP="00C30E1A">
            <w:pPr>
              <w:pStyle w:val="Caption"/>
              <w:jc w:val="center"/>
              <w:rPr>
                <w:rFonts w:cstheme="minorHAnsi"/>
                <w:sz w:val="20"/>
                <w:szCs w:val="20"/>
              </w:rPr>
            </w:pPr>
            <w:r>
              <w:t xml:space="preserve">Obrázek č.  </w:t>
            </w:r>
            <w:r w:rsidR="00201633">
              <w:fldChar w:fldCharType="begin"/>
            </w:r>
            <w:r w:rsidR="00201633">
              <w:instrText xml:space="preserve"> SEQ Obrázek_č._ \* ARABIC </w:instrText>
            </w:r>
            <w:r w:rsidR="00201633">
              <w:fldChar w:fldCharType="separate"/>
            </w:r>
            <w:r w:rsidR="001B30A3">
              <w:rPr>
                <w:noProof/>
              </w:rPr>
              <w:t>13</w:t>
            </w:r>
            <w:r w:rsidR="00201633">
              <w:rPr>
                <w:noProof/>
              </w:rPr>
              <w:fldChar w:fldCharType="end"/>
            </w:r>
            <w:r>
              <w:t xml:space="preserve"> Správně zabudovaná balotina v plast</w:t>
            </w:r>
            <w:r w:rsidR="00DD52D3">
              <w:t>u</w:t>
            </w:r>
          </w:p>
        </w:tc>
      </w:tr>
    </w:tbl>
    <w:p w14:paraId="70966C77" w14:textId="55CC11A8" w:rsidR="000908B9" w:rsidRDefault="000908B9">
      <w:pPr>
        <w:rPr>
          <w:rFonts w:asciiTheme="minorHAnsi" w:hAnsiTheme="minorHAnsi" w:cstheme="minorHAnsi"/>
        </w:rPr>
      </w:pPr>
    </w:p>
    <w:p w14:paraId="67C578A3" w14:textId="3F933ED6" w:rsidR="00CE5A53" w:rsidRPr="002C413C" w:rsidRDefault="003F7108" w:rsidP="001D5247">
      <w:pPr>
        <w:spacing w:after="120"/>
        <w:jc w:val="both"/>
        <w:rPr>
          <w:rFonts w:asciiTheme="minorHAnsi" w:hAnsiTheme="minorHAnsi" w:cstheme="minorHAnsi"/>
        </w:rPr>
      </w:pPr>
      <w:r>
        <w:rPr>
          <w:rFonts w:asciiTheme="minorHAnsi" w:hAnsiTheme="minorHAnsi" w:cstheme="minorHAnsi"/>
        </w:rPr>
        <w:lastRenderedPageBreak/>
        <w:t xml:space="preserve">Při provádění </w:t>
      </w:r>
      <w:r w:rsidR="00CE5A53" w:rsidRPr="002C413C">
        <w:rPr>
          <w:rFonts w:asciiTheme="minorHAnsi" w:hAnsiTheme="minorHAnsi" w:cstheme="minorHAnsi"/>
        </w:rPr>
        <w:t>strukturálního značení z plastické hmoty nanášené za studena</w:t>
      </w:r>
      <w:r w:rsidR="00015F43">
        <w:rPr>
          <w:rFonts w:asciiTheme="minorHAnsi" w:hAnsiTheme="minorHAnsi" w:cstheme="minorHAnsi"/>
        </w:rPr>
        <w:t xml:space="preserve"> </w:t>
      </w:r>
      <w:r w:rsidR="007C237A">
        <w:rPr>
          <w:rFonts w:asciiTheme="minorHAnsi" w:hAnsiTheme="minorHAnsi" w:cstheme="minorHAnsi"/>
        </w:rPr>
        <w:t>byl největší nedostatek shledán ve</w:t>
      </w:r>
      <w:r w:rsidR="000908B9">
        <w:rPr>
          <w:rFonts w:asciiTheme="minorHAnsi" w:hAnsiTheme="minorHAnsi" w:cstheme="minorHAnsi"/>
        </w:rPr>
        <w:t xml:space="preserve"> vytvoření </w:t>
      </w:r>
      <w:r w:rsidR="007804AC">
        <w:rPr>
          <w:rFonts w:asciiTheme="minorHAnsi" w:hAnsiTheme="minorHAnsi" w:cstheme="minorHAnsi"/>
        </w:rPr>
        <w:t xml:space="preserve">struktury </w:t>
      </w:r>
      <w:r w:rsidR="00345394" w:rsidRPr="002C413C">
        <w:rPr>
          <w:rFonts w:asciiTheme="minorHAnsi" w:hAnsiTheme="minorHAnsi" w:cstheme="minorHAnsi"/>
        </w:rPr>
        <w:t xml:space="preserve">s dostatečnou </w:t>
      </w:r>
      <w:proofErr w:type="spellStart"/>
      <w:r w:rsidR="00345394" w:rsidRPr="002C413C">
        <w:rPr>
          <w:rFonts w:asciiTheme="minorHAnsi" w:hAnsiTheme="minorHAnsi" w:cstheme="minorHAnsi"/>
        </w:rPr>
        <w:t>makrotexturou</w:t>
      </w:r>
      <w:proofErr w:type="spellEnd"/>
      <w:r w:rsidR="001D4F89" w:rsidRPr="002C413C">
        <w:rPr>
          <w:rFonts w:asciiTheme="minorHAnsi" w:hAnsiTheme="minorHAnsi" w:cstheme="minorHAnsi"/>
        </w:rPr>
        <w:t xml:space="preserve"> a potřebnou mezerovitostí</w:t>
      </w:r>
      <w:r w:rsidR="007C237A">
        <w:rPr>
          <w:rFonts w:asciiTheme="minorHAnsi" w:hAnsiTheme="minorHAnsi" w:cstheme="minorHAnsi"/>
        </w:rPr>
        <w:t xml:space="preserve">. </w:t>
      </w:r>
      <w:r w:rsidR="001D4F89" w:rsidRPr="002C413C">
        <w:rPr>
          <w:rFonts w:asciiTheme="minorHAnsi" w:hAnsiTheme="minorHAnsi" w:cstheme="minorHAnsi"/>
        </w:rPr>
        <w:t>Č</w:t>
      </w:r>
      <w:r w:rsidR="00DA6DF0" w:rsidRPr="002C413C">
        <w:rPr>
          <w:rFonts w:asciiTheme="minorHAnsi" w:hAnsiTheme="minorHAnsi" w:cstheme="minorHAnsi"/>
        </w:rPr>
        <w:t>asto do</w:t>
      </w:r>
      <w:r w:rsidR="00C61F0C" w:rsidRPr="002C413C">
        <w:rPr>
          <w:rFonts w:asciiTheme="minorHAnsi" w:hAnsiTheme="minorHAnsi" w:cstheme="minorHAnsi"/>
        </w:rPr>
        <w:t xml:space="preserve">cházelo </w:t>
      </w:r>
      <w:r w:rsidR="001D4F89" w:rsidRPr="002C413C">
        <w:rPr>
          <w:rFonts w:asciiTheme="minorHAnsi" w:hAnsiTheme="minorHAnsi" w:cstheme="minorHAnsi"/>
        </w:rPr>
        <w:t>k</w:t>
      </w:r>
      <w:r w:rsidR="00DA6DF0" w:rsidRPr="002C413C">
        <w:rPr>
          <w:rFonts w:asciiTheme="minorHAnsi" w:hAnsiTheme="minorHAnsi" w:cstheme="minorHAnsi"/>
        </w:rPr>
        <w:t xml:space="preserve"> nadměrnému roztečení</w:t>
      </w:r>
      <w:r w:rsidR="001D4F89" w:rsidRPr="002C413C">
        <w:rPr>
          <w:rFonts w:asciiTheme="minorHAnsi" w:hAnsiTheme="minorHAnsi" w:cstheme="minorHAnsi"/>
        </w:rPr>
        <w:t xml:space="preserve"> až „slití“ hmoty, čímž se v podstatě vytvořilo hladké značení</w:t>
      </w:r>
      <w:r w:rsidR="007C237A">
        <w:rPr>
          <w:rFonts w:asciiTheme="minorHAnsi" w:hAnsiTheme="minorHAnsi" w:cstheme="minorHAnsi"/>
        </w:rPr>
        <w:t xml:space="preserve"> viz Obrázek č. 14 a č. 15</w:t>
      </w:r>
      <w:r w:rsidR="001D4F89" w:rsidRPr="002C413C">
        <w:rPr>
          <w:rFonts w:asciiTheme="minorHAnsi" w:hAnsiTheme="minorHAnsi" w:cstheme="minorHAnsi"/>
        </w:rPr>
        <w:t>. Nevhodn</w:t>
      </w:r>
      <w:r w:rsidR="003F719B" w:rsidRPr="002C413C">
        <w:rPr>
          <w:rFonts w:asciiTheme="minorHAnsi" w:hAnsiTheme="minorHAnsi" w:cstheme="minorHAnsi"/>
        </w:rPr>
        <w:t>é je rovněž provedení</w:t>
      </w:r>
      <w:r w:rsidR="001D4F89" w:rsidRPr="002C413C">
        <w:rPr>
          <w:rFonts w:asciiTheme="minorHAnsi" w:hAnsiTheme="minorHAnsi" w:cstheme="minorHAnsi"/>
        </w:rPr>
        <w:t xml:space="preserve">, kdy je hmota aplikována v téměř </w:t>
      </w:r>
      <w:bookmarkStart w:id="0" w:name="_Hlk85988265"/>
      <w:r w:rsidR="001D4F89" w:rsidRPr="002C413C">
        <w:rPr>
          <w:rFonts w:asciiTheme="minorHAnsi" w:hAnsiTheme="minorHAnsi" w:cstheme="minorHAnsi"/>
        </w:rPr>
        <w:t xml:space="preserve">jednolité vrstvě bez výrazných výstupků </w:t>
      </w:r>
      <w:r w:rsidR="003F719B" w:rsidRPr="002C413C">
        <w:rPr>
          <w:rFonts w:asciiTheme="minorHAnsi" w:hAnsiTheme="minorHAnsi" w:cstheme="minorHAnsi"/>
        </w:rPr>
        <w:t>s uzavřenými mezerami</w:t>
      </w:r>
      <w:bookmarkEnd w:id="0"/>
      <w:r w:rsidR="00A857CE">
        <w:rPr>
          <w:rFonts w:asciiTheme="minorHAnsi" w:hAnsiTheme="minorHAnsi" w:cstheme="minorHAnsi"/>
        </w:rPr>
        <w:t xml:space="preserve"> viz Obrázek č. 16</w:t>
      </w:r>
      <w:r w:rsidR="003F719B" w:rsidRPr="002C413C">
        <w:rPr>
          <w:rFonts w:asciiTheme="minorHAnsi" w:hAnsiTheme="minorHAnsi" w:cstheme="minorHAnsi"/>
        </w:rPr>
        <w:t xml:space="preserve">. Při kontrolách byl rovněž </w:t>
      </w:r>
      <w:r w:rsidR="007C237A">
        <w:rPr>
          <w:rFonts w:asciiTheme="minorHAnsi" w:hAnsiTheme="minorHAnsi" w:cstheme="minorHAnsi"/>
        </w:rPr>
        <w:t xml:space="preserve">poměrně často </w:t>
      </w:r>
      <w:r w:rsidR="003F719B" w:rsidRPr="002C413C">
        <w:rPr>
          <w:rFonts w:asciiTheme="minorHAnsi" w:hAnsiTheme="minorHAnsi" w:cstheme="minorHAnsi"/>
        </w:rPr>
        <w:t>zjištěn p</w:t>
      </w:r>
      <w:r w:rsidR="00DA6DF0" w:rsidRPr="002C413C">
        <w:rPr>
          <w:rFonts w:asciiTheme="minorHAnsi" w:hAnsiTheme="minorHAnsi" w:cstheme="minorHAnsi"/>
        </w:rPr>
        <w:t>roměnliv</w:t>
      </w:r>
      <w:r w:rsidR="003F719B" w:rsidRPr="002C413C">
        <w:rPr>
          <w:rFonts w:asciiTheme="minorHAnsi" w:hAnsiTheme="minorHAnsi" w:cstheme="minorHAnsi"/>
        </w:rPr>
        <w:t>ý</w:t>
      </w:r>
      <w:r w:rsidR="00DA6DF0" w:rsidRPr="002C413C">
        <w:rPr>
          <w:rFonts w:asciiTheme="minorHAnsi" w:hAnsiTheme="minorHAnsi" w:cstheme="minorHAnsi"/>
        </w:rPr>
        <w:t xml:space="preserve"> vzhled struktury v rámci </w:t>
      </w:r>
      <w:r w:rsidR="003F719B" w:rsidRPr="002C413C">
        <w:rPr>
          <w:rFonts w:asciiTheme="minorHAnsi" w:hAnsiTheme="minorHAnsi" w:cstheme="minorHAnsi"/>
        </w:rPr>
        <w:t>realizovaného</w:t>
      </w:r>
      <w:r w:rsidR="00DA6DF0" w:rsidRPr="002C413C">
        <w:rPr>
          <w:rFonts w:asciiTheme="minorHAnsi" w:hAnsiTheme="minorHAnsi" w:cstheme="minorHAnsi"/>
        </w:rPr>
        <w:t xml:space="preserve"> úse</w:t>
      </w:r>
      <w:r w:rsidR="003F719B" w:rsidRPr="002C413C">
        <w:rPr>
          <w:rFonts w:asciiTheme="minorHAnsi" w:hAnsiTheme="minorHAnsi" w:cstheme="minorHAnsi"/>
        </w:rPr>
        <w:t>ku VDZ.</w:t>
      </w:r>
      <w:r w:rsidR="000908B9">
        <w:rPr>
          <w:rFonts w:asciiTheme="minorHAnsi" w:hAnsiTheme="minorHAnsi" w:cstheme="minorHAnsi"/>
        </w:rPr>
        <w:t xml:space="preserve"> Na Obrázku č. 17 je ukázka správného provedení strukturálního značení.</w:t>
      </w:r>
    </w:p>
    <w:p w14:paraId="11BDF064" w14:textId="77777777" w:rsidR="00A33AE0" w:rsidRDefault="00716AE4" w:rsidP="00A33AE0">
      <w:pPr>
        <w:keepNext/>
        <w:jc w:val="center"/>
      </w:pPr>
      <w:r w:rsidRPr="002C413C">
        <w:rPr>
          <w:noProof/>
          <w:lang w:val="en-US"/>
        </w:rPr>
        <w:drawing>
          <wp:inline distT="0" distB="0" distL="0" distR="0" wp14:anchorId="5C4AC472" wp14:editId="714A4FC0">
            <wp:extent cx="1147781" cy="3283917"/>
            <wp:effectExtent l="0" t="127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9482" t="7521" r="7663"/>
                    <a:stretch/>
                  </pic:blipFill>
                  <pic:spPr bwMode="auto">
                    <a:xfrm rot="5400000">
                      <a:off x="0" y="0"/>
                      <a:ext cx="1178403" cy="3371530"/>
                    </a:xfrm>
                    <a:prstGeom prst="rect">
                      <a:avLst/>
                    </a:prstGeom>
                    <a:ln>
                      <a:noFill/>
                    </a:ln>
                    <a:extLst>
                      <a:ext uri="{53640926-AAD7-44D8-BBD7-CCE9431645EC}">
                        <a14:shadowObscured xmlns:a14="http://schemas.microsoft.com/office/drawing/2010/main"/>
                      </a:ext>
                    </a:extLst>
                  </pic:spPr>
                </pic:pic>
              </a:graphicData>
            </a:graphic>
          </wp:inline>
        </w:drawing>
      </w:r>
    </w:p>
    <w:p w14:paraId="164D0E0D" w14:textId="16915EA1" w:rsidR="00716AE4" w:rsidRPr="002C413C" w:rsidRDefault="00A33AE0" w:rsidP="00A33AE0">
      <w:pPr>
        <w:pStyle w:val="Caption"/>
        <w:jc w:val="center"/>
        <w:rPr>
          <w:rFonts w:cstheme="minorHAnsi"/>
          <w:sz w:val="20"/>
          <w:szCs w:val="20"/>
        </w:rPr>
      </w:pPr>
      <w:r>
        <w:t xml:space="preserve">Obrázek č.  </w:t>
      </w:r>
      <w:r w:rsidR="00201633">
        <w:fldChar w:fldCharType="begin"/>
      </w:r>
      <w:r w:rsidR="00201633">
        <w:instrText xml:space="preserve"> SEQ Obrázek_č._ \* ARABIC </w:instrText>
      </w:r>
      <w:r w:rsidR="00201633">
        <w:fldChar w:fldCharType="separate"/>
      </w:r>
      <w:r w:rsidR="001B30A3">
        <w:rPr>
          <w:noProof/>
        </w:rPr>
        <w:t>14</w:t>
      </w:r>
      <w:r w:rsidR="00201633">
        <w:rPr>
          <w:noProof/>
        </w:rPr>
        <w:fldChar w:fldCharType="end"/>
      </w:r>
      <w:r w:rsidR="00DD52D3">
        <w:t xml:space="preserve"> Nerovnoměrné nanesení dvousložkového plastu a „slití“ hmoty</w:t>
      </w:r>
    </w:p>
    <w:p w14:paraId="5C958DFC" w14:textId="77777777" w:rsidR="00A33AE0" w:rsidRDefault="00716AE4" w:rsidP="00A33AE0">
      <w:pPr>
        <w:keepNext/>
        <w:jc w:val="center"/>
      </w:pPr>
      <w:r w:rsidRPr="002C413C">
        <w:rPr>
          <w:noProof/>
          <w:lang w:val="en-US"/>
        </w:rPr>
        <w:drawing>
          <wp:inline distT="0" distB="0" distL="0" distR="0" wp14:anchorId="626F3D1A" wp14:editId="2E02CB8A">
            <wp:extent cx="1071771" cy="3311460"/>
            <wp:effectExtent l="4128"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8030" r="5316" b="8369"/>
                    <a:stretch/>
                  </pic:blipFill>
                  <pic:spPr bwMode="auto">
                    <a:xfrm rot="16200000">
                      <a:off x="0" y="0"/>
                      <a:ext cx="1127544" cy="3483783"/>
                    </a:xfrm>
                    <a:prstGeom prst="rect">
                      <a:avLst/>
                    </a:prstGeom>
                    <a:ln>
                      <a:noFill/>
                    </a:ln>
                    <a:extLst>
                      <a:ext uri="{53640926-AAD7-44D8-BBD7-CCE9431645EC}">
                        <a14:shadowObscured xmlns:a14="http://schemas.microsoft.com/office/drawing/2010/main"/>
                      </a:ext>
                    </a:extLst>
                  </pic:spPr>
                </pic:pic>
              </a:graphicData>
            </a:graphic>
          </wp:inline>
        </w:drawing>
      </w:r>
    </w:p>
    <w:p w14:paraId="37CE7D5B" w14:textId="31AB061C" w:rsidR="00716AE4" w:rsidRPr="002C413C" w:rsidRDefault="00A33AE0" w:rsidP="00A33AE0">
      <w:pPr>
        <w:pStyle w:val="Caption"/>
        <w:jc w:val="center"/>
        <w:rPr>
          <w:rFonts w:cstheme="minorHAnsi"/>
          <w:sz w:val="20"/>
          <w:szCs w:val="20"/>
        </w:rPr>
      </w:pPr>
      <w:r>
        <w:t xml:space="preserve">Obrázek č.  </w:t>
      </w:r>
      <w:r w:rsidR="00201633">
        <w:fldChar w:fldCharType="begin"/>
      </w:r>
      <w:r w:rsidR="00201633">
        <w:instrText xml:space="preserve"> SEQ Obrázek_č._ \* ARABIC </w:instrText>
      </w:r>
      <w:r w:rsidR="00201633">
        <w:fldChar w:fldCharType="separate"/>
      </w:r>
      <w:r w:rsidR="001B30A3">
        <w:rPr>
          <w:noProof/>
        </w:rPr>
        <w:t>15</w:t>
      </w:r>
      <w:r w:rsidR="00201633">
        <w:rPr>
          <w:noProof/>
        </w:rPr>
        <w:fldChar w:fldCharType="end"/>
      </w:r>
      <w:r w:rsidR="00DD52D3">
        <w:t xml:space="preserve"> „Slití“ hmoty a vytvoření téměř hladkého VDZ</w:t>
      </w:r>
    </w:p>
    <w:p w14:paraId="698B2CBA" w14:textId="77777777" w:rsidR="00A33AE0" w:rsidRDefault="007F169B" w:rsidP="00A33AE0">
      <w:pPr>
        <w:keepNext/>
        <w:jc w:val="center"/>
      </w:pPr>
      <w:r w:rsidRPr="002C413C">
        <w:rPr>
          <w:noProof/>
          <w:lang w:val="en-US"/>
        </w:rPr>
        <w:drawing>
          <wp:inline distT="0" distB="0" distL="0" distR="0" wp14:anchorId="60039C44" wp14:editId="608A6840">
            <wp:extent cx="1292634" cy="3254837"/>
            <wp:effectExtent l="0" t="9525"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rot="16200000">
                      <a:off x="0" y="0"/>
                      <a:ext cx="1331720" cy="3353256"/>
                    </a:xfrm>
                    <a:prstGeom prst="rect">
                      <a:avLst/>
                    </a:prstGeom>
                  </pic:spPr>
                </pic:pic>
              </a:graphicData>
            </a:graphic>
          </wp:inline>
        </w:drawing>
      </w:r>
    </w:p>
    <w:p w14:paraId="4300CC0C" w14:textId="0B236224" w:rsidR="007F169B" w:rsidRPr="002C413C" w:rsidRDefault="00A33AE0" w:rsidP="00A33AE0">
      <w:pPr>
        <w:pStyle w:val="Caption"/>
        <w:jc w:val="center"/>
        <w:rPr>
          <w:rFonts w:cstheme="minorHAnsi"/>
          <w:sz w:val="20"/>
          <w:szCs w:val="20"/>
        </w:rPr>
      </w:pPr>
      <w:r>
        <w:t xml:space="preserve">Obrázek č.  </w:t>
      </w:r>
      <w:r w:rsidR="00201633">
        <w:fldChar w:fldCharType="begin"/>
      </w:r>
      <w:r w:rsidR="00201633">
        <w:instrText xml:space="preserve"> SEQ Obrázek_č._ \* ARABIC </w:instrText>
      </w:r>
      <w:r w:rsidR="00201633">
        <w:fldChar w:fldCharType="separate"/>
      </w:r>
      <w:r w:rsidR="001B30A3">
        <w:rPr>
          <w:noProof/>
        </w:rPr>
        <w:t>16</w:t>
      </w:r>
      <w:r w:rsidR="00201633">
        <w:rPr>
          <w:noProof/>
        </w:rPr>
        <w:fldChar w:fldCharType="end"/>
      </w:r>
      <w:r w:rsidR="00DD52D3">
        <w:t xml:space="preserve"> J</w:t>
      </w:r>
      <w:r w:rsidR="00DD52D3" w:rsidRPr="00DD52D3">
        <w:t>ednolit</w:t>
      </w:r>
      <w:r w:rsidR="00DD52D3">
        <w:t>á</w:t>
      </w:r>
      <w:r w:rsidR="00DD52D3" w:rsidRPr="00DD52D3">
        <w:t xml:space="preserve"> vrstv</w:t>
      </w:r>
      <w:r w:rsidR="00DD52D3">
        <w:t>a</w:t>
      </w:r>
      <w:r w:rsidR="00DD52D3" w:rsidRPr="00DD52D3">
        <w:t> bez výrazných výstupků s uzavřenými mezerami</w:t>
      </w:r>
    </w:p>
    <w:p w14:paraId="7BABF058" w14:textId="77777777" w:rsidR="00A33AE0" w:rsidRDefault="007F169B" w:rsidP="00A33AE0">
      <w:pPr>
        <w:keepNext/>
        <w:jc w:val="center"/>
      </w:pPr>
      <w:r w:rsidRPr="002C413C">
        <w:rPr>
          <w:noProof/>
          <w:lang w:val="en-US"/>
        </w:rPr>
        <w:drawing>
          <wp:inline distT="0" distB="0" distL="0" distR="0" wp14:anchorId="6D3D8D76" wp14:editId="57346161">
            <wp:extent cx="2314833" cy="2677698"/>
            <wp:effectExtent l="0" t="0" r="0" b="889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334575" cy="2700535"/>
                    </a:xfrm>
                    <a:prstGeom prst="rect">
                      <a:avLst/>
                    </a:prstGeom>
                  </pic:spPr>
                </pic:pic>
              </a:graphicData>
            </a:graphic>
          </wp:inline>
        </w:drawing>
      </w:r>
    </w:p>
    <w:p w14:paraId="5901FF85" w14:textId="15388E29" w:rsidR="00545446" w:rsidRDefault="00A33AE0" w:rsidP="00A33AE0">
      <w:pPr>
        <w:pStyle w:val="Caption"/>
        <w:jc w:val="center"/>
      </w:pPr>
      <w:r>
        <w:t xml:space="preserve">Obrázek č.  </w:t>
      </w:r>
      <w:r w:rsidR="00201633">
        <w:fldChar w:fldCharType="begin"/>
      </w:r>
      <w:r w:rsidR="00201633">
        <w:instrText xml:space="preserve"> SEQ Obrázek_č._ \* ARABIC </w:instrText>
      </w:r>
      <w:r w:rsidR="00201633">
        <w:fldChar w:fldCharType="separate"/>
      </w:r>
      <w:r w:rsidR="001B30A3">
        <w:rPr>
          <w:noProof/>
        </w:rPr>
        <w:t>17</w:t>
      </w:r>
      <w:r w:rsidR="00201633">
        <w:rPr>
          <w:noProof/>
        </w:rPr>
        <w:fldChar w:fldCharType="end"/>
      </w:r>
      <w:r w:rsidR="00DD52D3">
        <w:t xml:space="preserve"> Správné provedení strukturálního VDZ</w:t>
      </w:r>
    </w:p>
    <w:p w14:paraId="6A49330E" w14:textId="758B3FA8" w:rsidR="00C61F0C" w:rsidRPr="00545446" w:rsidRDefault="00C61F0C" w:rsidP="00545446">
      <w:pPr>
        <w:rPr>
          <w:rFonts w:asciiTheme="minorHAnsi" w:hAnsiTheme="minorHAnsi"/>
          <w:i/>
          <w:iCs/>
          <w:sz w:val="18"/>
          <w:szCs w:val="18"/>
        </w:rPr>
      </w:pPr>
    </w:p>
    <w:p w14:paraId="6193D13E" w14:textId="77777777" w:rsidR="00EF17CF" w:rsidRDefault="00EF17CF" w:rsidP="006E6B05">
      <w:pPr>
        <w:jc w:val="both"/>
        <w:rPr>
          <w:rFonts w:asciiTheme="minorHAnsi" w:hAnsiTheme="minorHAnsi" w:cstheme="minorHAnsi"/>
          <w:u w:val="single"/>
        </w:rPr>
      </w:pPr>
    </w:p>
    <w:p w14:paraId="735A5206" w14:textId="77777777" w:rsidR="00EF17CF" w:rsidRDefault="00EF17CF" w:rsidP="006E6B05">
      <w:pPr>
        <w:jc w:val="both"/>
        <w:rPr>
          <w:rFonts w:asciiTheme="minorHAnsi" w:hAnsiTheme="minorHAnsi" w:cstheme="minorHAnsi"/>
          <w:u w:val="single"/>
        </w:rPr>
      </w:pPr>
    </w:p>
    <w:p w14:paraId="6B09964E" w14:textId="77777777" w:rsidR="00EF17CF" w:rsidRDefault="00EF17CF" w:rsidP="006E6B05">
      <w:pPr>
        <w:jc w:val="both"/>
        <w:rPr>
          <w:rFonts w:asciiTheme="minorHAnsi" w:hAnsiTheme="minorHAnsi" w:cstheme="minorHAnsi"/>
          <w:u w:val="single"/>
        </w:rPr>
      </w:pPr>
    </w:p>
    <w:p w14:paraId="69D81E5A" w14:textId="77777777" w:rsidR="00EF17CF" w:rsidRDefault="00EF17CF" w:rsidP="006E6B05">
      <w:pPr>
        <w:jc w:val="both"/>
        <w:rPr>
          <w:rFonts w:asciiTheme="minorHAnsi" w:hAnsiTheme="minorHAnsi" w:cstheme="minorHAnsi"/>
          <w:u w:val="single"/>
        </w:rPr>
      </w:pPr>
    </w:p>
    <w:p w14:paraId="3E7152D4" w14:textId="086D1F26" w:rsidR="002963C4" w:rsidRPr="003D7A00" w:rsidRDefault="002963C4" w:rsidP="003D7A00">
      <w:pPr>
        <w:spacing w:after="240"/>
        <w:jc w:val="both"/>
        <w:rPr>
          <w:rFonts w:asciiTheme="minorHAnsi" w:hAnsiTheme="minorHAnsi" w:cstheme="minorHAnsi"/>
        </w:rPr>
      </w:pPr>
      <w:r w:rsidRPr="00BA3997">
        <w:rPr>
          <w:rFonts w:asciiTheme="minorHAnsi" w:hAnsiTheme="minorHAnsi" w:cstheme="minorHAnsi"/>
        </w:rPr>
        <w:lastRenderedPageBreak/>
        <w:t>Závěry vyplývající z celého souboru kontrol nelze hodnotit příliš kladně, protože zejména v kvalitě vlastního provedení vodorovného dopravního značení z barev a plastických hmot nanášených za studena jsou poměrně velké rezervy. Nedo</w:t>
      </w:r>
      <w:r w:rsidR="007C237A">
        <w:rPr>
          <w:rFonts w:asciiTheme="minorHAnsi" w:hAnsiTheme="minorHAnsi" w:cstheme="minorHAnsi"/>
        </w:rPr>
        <w:t>statky v této oblasti se projevují</w:t>
      </w:r>
      <w:r w:rsidRPr="00BA3997">
        <w:rPr>
          <w:rFonts w:asciiTheme="minorHAnsi" w:hAnsiTheme="minorHAnsi" w:cstheme="minorHAnsi"/>
        </w:rPr>
        <w:t xml:space="preserve"> zejména v noční viditelnosti značení, protože správné dávkování </w:t>
      </w:r>
      <w:r>
        <w:rPr>
          <w:rFonts w:asciiTheme="minorHAnsi" w:hAnsiTheme="minorHAnsi" w:cstheme="minorHAnsi"/>
        </w:rPr>
        <w:t xml:space="preserve">obou složek systému </w:t>
      </w:r>
      <w:r w:rsidRPr="00BA3997">
        <w:rPr>
          <w:rFonts w:asciiTheme="minorHAnsi" w:hAnsiTheme="minorHAnsi" w:cstheme="minorHAnsi"/>
        </w:rPr>
        <w:t xml:space="preserve">a zabudování materiálu na dodatečný posyp nám zajistí požadovanou </w:t>
      </w:r>
      <w:proofErr w:type="spellStart"/>
      <w:r w:rsidRPr="00BA3997">
        <w:rPr>
          <w:rFonts w:asciiTheme="minorHAnsi" w:hAnsiTheme="minorHAnsi" w:cstheme="minorHAnsi"/>
        </w:rPr>
        <w:t>retroreflexi</w:t>
      </w:r>
      <w:proofErr w:type="spellEnd"/>
      <w:r w:rsidRPr="00BA3997">
        <w:rPr>
          <w:rFonts w:asciiTheme="minorHAnsi" w:hAnsiTheme="minorHAnsi" w:cstheme="minorHAnsi"/>
        </w:rPr>
        <w:t xml:space="preserve">. Zde je třeba zdůraznit, že pokud je dávkování posypu příliš vysoké, jednotlivé kuličky balotiny si vzájemně cloní, což má negativní dopad na noční viditelnost. Když je balotina ve hmotě ponořená příliš, je počáteční </w:t>
      </w:r>
      <w:proofErr w:type="spellStart"/>
      <w:r w:rsidRPr="00BA3997">
        <w:rPr>
          <w:rFonts w:asciiTheme="minorHAnsi" w:hAnsiTheme="minorHAnsi" w:cstheme="minorHAnsi"/>
        </w:rPr>
        <w:t>retroreflexe</w:t>
      </w:r>
      <w:proofErr w:type="spellEnd"/>
      <w:r w:rsidRPr="00BA3997">
        <w:rPr>
          <w:rFonts w:asciiTheme="minorHAnsi" w:hAnsiTheme="minorHAnsi" w:cstheme="minorHAnsi"/>
        </w:rPr>
        <w:t xml:space="preserve"> značení nízká, často pod požadovanou minimální hodnotou, ale působením dopravy dochází k postupnému obroušení hmoty z jednotlivých zrn a může dojít ke zlepšení viditelnosti. V případě nedostatečného zabudování se zrna balotiny ze hmoty brzy vydrolí a značení </w:t>
      </w:r>
      <w:proofErr w:type="spellStart"/>
      <w:r w:rsidRPr="00BA3997">
        <w:rPr>
          <w:rFonts w:asciiTheme="minorHAnsi" w:hAnsiTheme="minorHAnsi" w:cstheme="minorHAnsi"/>
        </w:rPr>
        <w:t>retroreflexi</w:t>
      </w:r>
      <w:proofErr w:type="spellEnd"/>
      <w:r w:rsidRPr="00BA3997">
        <w:rPr>
          <w:rFonts w:asciiTheme="minorHAnsi" w:hAnsiTheme="minorHAnsi" w:cstheme="minorHAnsi"/>
        </w:rPr>
        <w:t xml:space="preserve"> ztrácí.  Pozitivně nelze také p</w:t>
      </w:r>
      <w:r>
        <w:rPr>
          <w:rFonts w:asciiTheme="minorHAnsi" w:hAnsiTheme="minorHAnsi" w:cstheme="minorHAnsi"/>
        </w:rPr>
        <w:t xml:space="preserve">řistupovat </w:t>
      </w:r>
      <w:r w:rsidRPr="00BA3997">
        <w:rPr>
          <w:rFonts w:asciiTheme="minorHAnsi" w:hAnsiTheme="minorHAnsi" w:cstheme="minorHAnsi"/>
        </w:rPr>
        <w:t>ani k příliš hladkému provedení strukturálního značení, protože dojde</w:t>
      </w:r>
      <w:r>
        <w:rPr>
          <w:rFonts w:asciiTheme="minorHAnsi" w:hAnsiTheme="minorHAnsi" w:cstheme="minorHAnsi"/>
        </w:rPr>
        <w:t xml:space="preserve"> k</w:t>
      </w:r>
      <w:r w:rsidRPr="00BA3997">
        <w:rPr>
          <w:rFonts w:asciiTheme="minorHAnsi" w:hAnsiTheme="minorHAnsi" w:cstheme="minorHAnsi"/>
        </w:rPr>
        <w:t xml:space="preserve"> potlačení drenážních vlastností, zrna balotiny jsou dlouho pokryta vrstvou vodního filmu, což opět degraduje </w:t>
      </w:r>
      <w:proofErr w:type="spellStart"/>
      <w:r w:rsidRPr="00BA3997">
        <w:rPr>
          <w:rFonts w:asciiTheme="minorHAnsi" w:hAnsiTheme="minorHAnsi" w:cstheme="minorHAnsi"/>
        </w:rPr>
        <w:t>retroref</w:t>
      </w:r>
      <w:r>
        <w:rPr>
          <w:rFonts w:asciiTheme="minorHAnsi" w:hAnsiTheme="minorHAnsi" w:cstheme="minorHAnsi"/>
        </w:rPr>
        <w:t>l</w:t>
      </w:r>
      <w:r w:rsidRPr="00BA3997">
        <w:rPr>
          <w:rFonts w:asciiTheme="minorHAnsi" w:hAnsiTheme="minorHAnsi" w:cstheme="minorHAnsi"/>
        </w:rPr>
        <w:t>exi</w:t>
      </w:r>
      <w:proofErr w:type="spellEnd"/>
      <w:r w:rsidRPr="00BA3997">
        <w:rPr>
          <w:rFonts w:asciiTheme="minorHAnsi" w:hAnsiTheme="minorHAnsi" w:cstheme="minorHAnsi"/>
        </w:rPr>
        <w:t>. Nicméně i přes to je třeba zmínit, že v průběhu celého roku bylo možné u některých zhotovitelů pozorovat kvalitativní posun při realizaci vodorovného dopravního značení.</w:t>
      </w:r>
    </w:p>
    <w:p w14:paraId="6445BC21" w14:textId="4F2040C6" w:rsidR="006E6B05" w:rsidRPr="002C413C" w:rsidRDefault="006E6B05" w:rsidP="006E6B05">
      <w:pPr>
        <w:jc w:val="both"/>
        <w:rPr>
          <w:rFonts w:asciiTheme="minorHAnsi" w:hAnsiTheme="minorHAnsi" w:cstheme="minorHAnsi"/>
          <w:u w:val="single"/>
        </w:rPr>
      </w:pPr>
      <w:r w:rsidRPr="002C413C">
        <w:rPr>
          <w:rFonts w:asciiTheme="minorHAnsi" w:hAnsiTheme="minorHAnsi" w:cstheme="minorHAnsi"/>
          <w:u w:val="single"/>
        </w:rPr>
        <w:t>Kontrola realizace stálého VDZ z dopravních knoflíků (bílých a modrých) zahrnovala:</w:t>
      </w:r>
    </w:p>
    <w:p w14:paraId="624F17AD" w14:textId="77777777" w:rsidR="006E6B05" w:rsidRPr="002C413C" w:rsidRDefault="006E6B05" w:rsidP="006E6B05">
      <w:pPr>
        <w:pStyle w:val="ListParagraph"/>
        <w:numPr>
          <w:ilvl w:val="0"/>
          <w:numId w:val="1"/>
        </w:numPr>
        <w:jc w:val="both"/>
        <w:rPr>
          <w:rFonts w:cstheme="minorHAnsi"/>
          <w:sz w:val="20"/>
          <w:szCs w:val="20"/>
        </w:rPr>
      </w:pPr>
      <w:r w:rsidRPr="002C413C">
        <w:rPr>
          <w:rFonts w:cstheme="minorHAnsi"/>
          <w:sz w:val="20"/>
          <w:szCs w:val="20"/>
        </w:rPr>
        <w:t>ověření použití dopravních knoflíků, u kterých byla ověřena stálost vlastností (bílé knoflíky) a dopravních knoflíků certifikovaných (modré knoflíky),</w:t>
      </w:r>
    </w:p>
    <w:p w14:paraId="0F4C31F3" w14:textId="77777777" w:rsidR="006E6B05" w:rsidRPr="002C413C" w:rsidRDefault="006E6B05" w:rsidP="006E6B05">
      <w:pPr>
        <w:pStyle w:val="ListParagraph"/>
        <w:numPr>
          <w:ilvl w:val="0"/>
          <w:numId w:val="1"/>
        </w:numPr>
        <w:jc w:val="both"/>
        <w:rPr>
          <w:rFonts w:cstheme="minorHAnsi"/>
          <w:sz w:val="20"/>
          <w:szCs w:val="20"/>
        </w:rPr>
      </w:pPr>
      <w:r w:rsidRPr="002C413C">
        <w:rPr>
          <w:rFonts w:cstheme="minorHAnsi"/>
          <w:sz w:val="20"/>
          <w:szCs w:val="20"/>
        </w:rPr>
        <w:t>dodržení postupu při instalaci dopravních knoflíků dle technologického postupu výrobce,</w:t>
      </w:r>
    </w:p>
    <w:p w14:paraId="7924F28B" w14:textId="77777777" w:rsidR="006E6B05" w:rsidRPr="002C413C" w:rsidRDefault="006E6B05" w:rsidP="006E6B05">
      <w:pPr>
        <w:pStyle w:val="ListParagraph"/>
        <w:numPr>
          <w:ilvl w:val="0"/>
          <w:numId w:val="1"/>
        </w:numPr>
        <w:jc w:val="both"/>
        <w:rPr>
          <w:rFonts w:cstheme="minorHAnsi"/>
          <w:sz w:val="20"/>
          <w:szCs w:val="20"/>
        </w:rPr>
      </w:pPr>
      <w:r w:rsidRPr="002C413C">
        <w:rPr>
          <w:rFonts w:cstheme="minorHAnsi"/>
          <w:sz w:val="20"/>
          <w:szCs w:val="20"/>
        </w:rPr>
        <w:t>vizuální kontrolu osazených dopravních knoflíků,</w:t>
      </w:r>
    </w:p>
    <w:p w14:paraId="1979B257" w14:textId="77777777" w:rsidR="006E6B05" w:rsidRPr="002C413C" w:rsidRDefault="006E6B05" w:rsidP="006E6B05">
      <w:pPr>
        <w:pStyle w:val="ListParagraph"/>
        <w:numPr>
          <w:ilvl w:val="0"/>
          <w:numId w:val="1"/>
        </w:numPr>
        <w:jc w:val="both"/>
        <w:rPr>
          <w:rFonts w:cstheme="minorHAnsi"/>
          <w:sz w:val="20"/>
          <w:szCs w:val="20"/>
        </w:rPr>
      </w:pPr>
      <w:r w:rsidRPr="002C413C">
        <w:rPr>
          <w:rFonts w:cstheme="minorHAnsi"/>
          <w:sz w:val="20"/>
          <w:szCs w:val="20"/>
        </w:rPr>
        <w:t>odběr 5 ks odražečů a 1 ks korpusu dopravních knoflíků pro měření optických vlastností a rozměrů ve zkušební laboratoři.</w:t>
      </w:r>
    </w:p>
    <w:p w14:paraId="190EB850" w14:textId="0167A695" w:rsidR="00DD52D3" w:rsidRPr="00DD52D3" w:rsidRDefault="00AD4829" w:rsidP="00A33AE0">
      <w:pPr>
        <w:spacing w:after="120"/>
        <w:jc w:val="both"/>
        <w:rPr>
          <w:rFonts w:asciiTheme="minorHAnsi" w:hAnsiTheme="minorHAnsi" w:cstheme="minorHAnsi"/>
        </w:rPr>
      </w:pPr>
      <w:r w:rsidRPr="00DD52D3">
        <w:rPr>
          <w:rFonts w:asciiTheme="minorHAnsi" w:hAnsiTheme="minorHAnsi" w:cstheme="minorHAnsi"/>
        </w:rPr>
        <w:t>Z výsledků kontrol vyplývá, že instalace dopravních knoflíků byla provedena ve všech případech v souladu s návodem na použití</w:t>
      </w:r>
      <w:r w:rsidR="00A33AE0" w:rsidRPr="00DD52D3">
        <w:rPr>
          <w:rFonts w:asciiTheme="minorHAnsi" w:hAnsiTheme="minorHAnsi" w:cstheme="minorHAnsi"/>
        </w:rPr>
        <w:t>, ukázka</w:t>
      </w:r>
      <w:r w:rsidR="00DD52D3" w:rsidRPr="00DD52D3">
        <w:rPr>
          <w:rFonts w:asciiTheme="minorHAnsi" w:hAnsiTheme="minorHAnsi" w:cstheme="minorHAnsi"/>
        </w:rPr>
        <w:t xml:space="preserve"> instalace</w:t>
      </w:r>
      <w:r w:rsidR="00A33AE0" w:rsidRPr="00DD52D3">
        <w:rPr>
          <w:rFonts w:asciiTheme="minorHAnsi" w:hAnsiTheme="minorHAnsi" w:cstheme="minorHAnsi"/>
        </w:rPr>
        <w:t xml:space="preserve"> dopravního knoflíku </w:t>
      </w:r>
      <w:r w:rsidR="00DD52D3" w:rsidRPr="00DD52D3">
        <w:rPr>
          <w:rFonts w:asciiTheme="minorHAnsi" w:hAnsiTheme="minorHAnsi" w:cstheme="minorHAnsi"/>
        </w:rPr>
        <w:t xml:space="preserve">na </w:t>
      </w:r>
      <w:r w:rsidR="00545446">
        <w:rPr>
          <w:rFonts w:asciiTheme="minorHAnsi" w:hAnsiTheme="minorHAnsi" w:cstheme="minorHAnsi"/>
        </w:rPr>
        <w:t>Obrázku č. 18</w:t>
      </w:r>
      <w:r w:rsidRPr="00DD52D3">
        <w:rPr>
          <w:rFonts w:asciiTheme="minorHAnsi" w:hAnsiTheme="minorHAnsi" w:cstheme="minorHAnsi"/>
        </w:rPr>
        <w:t xml:space="preserve">. Měřením optických vlastností bílých i modrých odražečů v laboratoři byly zjištěny nevyhovující hodnoty </w:t>
      </w:r>
      <w:proofErr w:type="spellStart"/>
      <w:r w:rsidR="00663C33" w:rsidRPr="00DD52D3">
        <w:rPr>
          <w:rFonts w:asciiTheme="minorHAnsi" w:hAnsiTheme="minorHAnsi" w:cstheme="minorHAnsi"/>
        </w:rPr>
        <w:t>retroreflexe</w:t>
      </w:r>
      <w:proofErr w:type="spellEnd"/>
      <w:r w:rsidR="00663C33" w:rsidRPr="00DD52D3">
        <w:rPr>
          <w:rFonts w:asciiTheme="minorHAnsi" w:hAnsiTheme="minorHAnsi" w:cstheme="minorHAnsi"/>
        </w:rPr>
        <w:t xml:space="preserve"> u </w:t>
      </w:r>
      <w:r w:rsidR="00EC4A42" w:rsidRPr="00DD52D3">
        <w:rPr>
          <w:rFonts w:asciiTheme="minorHAnsi" w:hAnsiTheme="minorHAnsi" w:cstheme="minorHAnsi"/>
        </w:rPr>
        <w:t>3</w:t>
      </w:r>
      <w:r w:rsidR="00663C33" w:rsidRPr="00DD52D3">
        <w:rPr>
          <w:rFonts w:asciiTheme="minorHAnsi" w:hAnsiTheme="minorHAnsi" w:cstheme="minorHAnsi"/>
        </w:rPr>
        <w:t xml:space="preserve"> odražečů z </w:t>
      </w:r>
      <w:r w:rsidR="00EC4A42" w:rsidRPr="00DD52D3">
        <w:rPr>
          <w:rFonts w:asciiTheme="minorHAnsi" w:hAnsiTheme="minorHAnsi" w:cstheme="minorHAnsi"/>
        </w:rPr>
        <w:t>3</w:t>
      </w:r>
      <w:r w:rsidR="00663C33" w:rsidRPr="00DD52D3">
        <w:rPr>
          <w:rFonts w:asciiTheme="minorHAnsi" w:hAnsiTheme="minorHAnsi" w:cstheme="minorHAnsi"/>
        </w:rPr>
        <w:t>6 měřených.</w:t>
      </w:r>
    </w:p>
    <w:p w14:paraId="4AAC874E" w14:textId="21613066" w:rsidR="00A33AE0" w:rsidRDefault="00B3179E" w:rsidP="00A33AE0">
      <w:pPr>
        <w:keepNext/>
        <w:jc w:val="center"/>
      </w:pPr>
      <w:r w:rsidRPr="00B3179E">
        <w:drawing>
          <wp:inline distT="0" distB="0" distL="0" distR="0" wp14:anchorId="288A6BEF" wp14:editId="72659139">
            <wp:extent cx="2441748" cy="17641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484698" cy="1795135"/>
                    </a:xfrm>
                    <a:prstGeom prst="rect">
                      <a:avLst/>
                    </a:prstGeom>
                  </pic:spPr>
                </pic:pic>
              </a:graphicData>
            </a:graphic>
          </wp:inline>
        </w:drawing>
      </w:r>
    </w:p>
    <w:p w14:paraId="374E614A" w14:textId="7A1617CC" w:rsidR="00EF17CF" w:rsidRDefault="00A33AE0" w:rsidP="00EF17CF">
      <w:pPr>
        <w:pStyle w:val="Caption"/>
        <w:jc w:val="center"/>
      </w:pPr>
      <w:r>
        <w:t xml:space="preserve">Obrázek č.  </w:t>
      </w:r>
      <w:r w:rsidR="00201633">
        <w:fldChar w:fldCharType="begin"/>
      </w:r>
      <w:r w:rsidR="00201633">
        <w:instrText xml:space="preserve"> SEQ Obrázek_č._ \* ARABIC </w:instrText>
      </w:r>
      <w:r w:rsidR="00201633">
        <w:fldChar w:fldCharType="separate"/>
      </w:r>
      <w:r w:rsidR="001B30A3">
        <w:rPr>
          <w:noProof/>
        </w:rPr>
        <w:t>18</w:t>
      </w:r>
      <w:r w:rsidR="00201633">
        <w:rPr>
          <w:noProof/>
        </w:rPr>
        <w:fldChar w:fldCharType="end"/>
      </w:r>
      <w:r>
        <w:t xml:space="preserve"> </w:t>
      </w:r>
      <w:r w:rsidR="00DD52D3">
        <w:t>Instalace d</w:t>
      </w:r>
      <w:r>
        <w:t>opravní</w:t>
      </w:r>
      <w:r w:rsidR="00DD52D3">
        <w:t>ho</w:t>
      </w:r>
      <w:r>
        <w:t xml:space="preserve"> knoflík</w:t>
      </w:r>
      <w:r w:rsidR="00DD52D3">
        <w:t>u</w:t>
      </w:r>
    </w:p>
    <w:p w14:paraId="1D6CD72D" w14:textId="77777777" w:rsidR="00857120" w:rsidRDefault="00857120">
      <w:pPr>
        <w:rPr>
          <w:rFonts w:asciiTheme="minorHAnsi" w:hAnsiTheme="minorHAnsi" w:cstheme="minorHAnsi"/>
          <w:u w:val="single"/>
        </w:rPr>
      </w:pPr>
      <w:r>
        <w:rPr>
          <w:rFonts w:asciiTheme="minorHAnsi" w:hAnsiTheme="minorHAnsi" w:cstheme="minorHAnsi"/>
          <w:u w:val="single"/>
        </w:rPr>
        <w:br w:type="page"/>
      </w:r>
    </w:p>
    <w:p w14:paraId="54F71EE3" w14:textId="247AFDF1" w:rsidR="00EF17CF" w:rsidRPr="002C413C" w:rsidRDefault="00EF17CF" w:rsidP="003D7A00">
      <w:pPr>
        <w:spacing w:before="240"/>
        <w:jc w:val="both"/>
        <w:rPr>
          <w:rFonts w:asciiTheme="minorHAnsi" w:hAnsiTheme="minorHAnsi" w:cstheme="minorHAnsi"/>
          <w:u w:val="single"/>
        </w:rPr>
      </w:pPr>
      <w:r w:rsidRPr="002C413C">
        <w:rPr>
          <w:rFonts w:asciiTheme="minorHAnsi" w:hAnsiTheme="minorHAnsi" w:cstheme="minorHAnsi"/>
          <w:u w:val="single"/>
        </w:rPr>
        <w:lastRenderedPageBreak/>
        <w:t>Při kontrole realizace přechodného VDZ z folií byly kontrolovány zejména následující parametry:</w:t>
      </w:r>
    </w:p>
    <w:p w14:paraId="2768BD7D" w14:textId="77777777" w:rsidR="00EF17CF" w:rsidRPr="002C413C" w:rsidRDefault="00EF17CF" w:rsidP="00EF17CF">
      <w:pPr>
        <w:pStyle w:val="ListParagraph"/>
        <w:numPr>
          <w:ilvl w:val="0"/>
          <w:numId w:val="1"/>
        </w:numPr>
        <w:jc w:val="both"/>
        <w:rPr>
          <w:rFonts w:cstheme="minorHAnsi"/>
          <w:sz w:val="20"/>
          <w:szCs w:val="20"/>
        </w:rPr>
      </w:pPr>
      <w:r w:rsidRPr="002C413C">
        <w:rPr>
          <w:rFonts w:cstheme="minorHAnsi"/>
          <w:sz w:val="20"/>
          <w:szCs w:val="20"/>
        </w:rPr>
        <w:t xml:space="preserve">použití schválené folie dle Katalogu hmot a </w:t>
      </w:r>
      <w:proofErr w:type="spellStart"/>
      <w:r w:rsidRPr="002C413C">
        <w:rPr>
          <w:rFonts w:cstheme="minorHAnsi"/>
          <w:sz w:val="20"/>
          <w:szCs w:val="20"/>
        </w:rPr>
        <w:t>primeru</w:t>
      </w:r>
      <w:proofErr w:type="spellEnd"/>
      <w:r w:rsidRPr="002C413C">
        <w:rPr>
          <w:rFonts w:cstheme="minorHAnsi"/>
          <w:sz w:val="20"/>
          <w:szCs w:val="20"/>
        </w:rPr>
        <w:t xml:space="preserve"> dle návodu na použití výrobce pásky,</w:t>
      </w:r>
    </w:p>
    <w:p w14:paraId="783A21C6" w14:textId="77777777" w:rsidR="00EF17CF" w:rsidRPr="002C413C" w:rsidRDefault="00EF17CF" w:rsidP="00EF17CF">
      <w:pPr>
        <w:pStyle w:val="ListParagraph"/>
        <w:numPr>
          <w:ilvl w:val="0"/>
          <w:numId w:val="1"/>
        </w:numPr>
        <w:jc w:val="both"/>
        <w:rPr>
          <w:rFonts w:cstheme="minorHAnsi"/>
          <w:sz w:val="20"/>
          <w:szCs w:val="20"/>
        </w:rPr>
      </w:pPr>
      <w:r w:rsidRPr="002C413C">
        <w:rPr>
          <w:rFonts w:cstheme="minorHAnsi"/>
          <w:sz w:val="20"/>
          <w:szCs w:val="20"/>
        </w:rPr>
        <w:t xml:space="preserve">dodržení dávkování </w:t>
      </w:r>
      <w:proofErr w:type="spellStart"/>
      <w:r w:rsidRPr="002C413C">
        <w:rPr>
          <w:rFonts w:cstheme="minorHAnsi"/>
          <w:sz w:val="20"/>
          <w:szCs w:val="20"/>
        </w:rPr>
        <w:t>primeru</w:t>
      </w:r>
      <w:proofErr w:type="spellEnd"/>
      <w:r w:rsidRPr="002C413C">
        <w:rPr>
          <w:rFonts w:cstheme="minorHAnsi"/>
          <w:sz w:val="20"/>
          <w:szCs w:val="20"/>
        </w:rPr>
        <w:t xml:space="preserve"> dle návodu na použití výrobce folie (tolerance ± 20 %),</w:t>
      </w:r>
    </w:p>
    <w:p w14:paraId="692EA010" w14:textId="77777777" w:rsidR="00EF17CF" w:rsidRPr="002C413C" w:rsidRDefault="00EF17CF" w:rsidP="00EF17CF">
      <w:pPr>
        <w:pStyle w:val="ListParagraph"/>
        <w:numPr>
          <w:ilvl w:val="0"/>
          <w:numId w:val="1"/>
        </w:numPr>
        <w:jc w:val="both"/>
        <w:rPr>
          <w:rFonts w:cstheme="minorHAnsi"/>
          <w:sz w:val="20"/>
          <w:szCs w:val="20"/>
        </w:rPr>
      </w:pPr>
      <w:r w:rsidRPr="002C413C">
        <w:rPr>
          <w:rFonts w:cstheme="minorHAnsi"/>
          <w:sz w:val="20"/>
          <w:szCs w:val="20"/>
        </w:rPr>
        <w:t xml:space="preserve">dodržení postupu aplikace </w:t>
      </w:r>
      <w:proofErr w:type="spellStart"/>
      <w:r w:rsidRPr="002C413C">
        <w:rPr>
          <w:rFonts w:cstheme="minorHAnsi"/>
          <w:sz w:val="20"/>
          <w:szCs w:val="20"/>
        </w:rPr>
        <w:t>primeru</w:t>
      </w:r>
      <w:proofErr w:type="spellEnd"/>
      <w:r w:rsidRPr="002C413C">
        <w:rPr>
          <w:rFonts w:cstheme="minorHAnsi"/>
          <w:sz w:val="20"/>
          <w:szCs w:val="20"/>
        </w:rPr>
        <w:t xml:space="preserve"> – počet vrstev </w:t>
      </w:r>
      <w:proofErr w:type="spellStart"/>
      <w:r w:rsidRPr="002C413C">
        <w:rPr>
          <w:rFonts w:cstheme="minorHAnsi"/>
          <w:sz w:val="20"/>
          <w:szCs w:val="20"/>
        </w:rPr>
        <w:t>primeru</w:t>
      </w:r>
      <w:proofErr w:type="spellEnd"/>
      <w:r w:rsidRPr="002C413C">
        <w:rPr>
          <w:rFonts w:cstheme="minorHAnsi"/>
          <w:sz w:val="20"/>
          <w:szCs w:val="20"/>
        </w:rPr>
        <w:t xml:space="preserve">, šířka naneseného </w:t>
      </w:r>
      <w:proofErr w:type="spellStart"/>
      <w:r w:rsidRPr="002C413C">
        <w:rPr>
          <w:rFonts w:cstheme="minorHAnsi"/>
          <w:sz w:val="20"/>
          <w:szCs w:val="20"/>
        </w:rPr>
        <w:t>primeru</w:t>
      </w:r>
      <w:proofErr w:type="spellEnd"/>
      <w:r w:rsidRPr="002C413C">
        <w:rPr>
          <w:rFonts w:cstheme="minorHAnsi"/>
          <w:sz w:val="20"/>
          <w:szCs w:val="20"/>
        </w:rPr>
        <w:t xml:space="preserve"> dle návodu k použití výrobce folie,</w:t>
      </w:r>
    </w:p>
    <w:p w14:paraId="3CBF7ED2" w14:textId="77777777" w:rsidR="00EF17CF" w:rsidRPr="002C413C" w:rsidRDefault="00EF17CF" w:rsidP="00EF17CF">
      <w:pPr>
        <w:pStyle w:val="ListParagraph"/>
        <w:numPr>
          <w:ilvl w:val="0"/>
          <w:numId w:val="1"/>
        </w:numPr>
        <w:jc w:val="both"/>
        <w:rPr>
          <w:rFonts w:cstheme="minorHAnsi"/>
          <w:sz w:val="20"/>
          <w:szCs w:val="20"/>
        </w:rPr>
      </w:pPr>
      <w:r w:rsidRPr="002C413C">
        <w:rPr>
          <w:rFonts w:cstheme="minorHAnsi"/>
          <w:sz w:val="20"/>
          <w:szCs w:val="20"/>
        </w:rPr>
        <w:t>dodržení postupu aplikace folie dle návodu k použití výrobce folie,</w:t>
      </w:r>
    </w:p>
    <w:p w14:paraId="1971258B" w14:textId="77777777" w:rsidR="00EF17CF" w:rsidRPr="002C413C" w:rsidRDefault="00EF17CF" w:rsidP="00EF17CF">
      <w:pPr>
        <w:pStyle w:val="ListParagraph"/>
        <w:numPr>
          <w:ilvl w:val="0"/>
          <w:numId w:val="1"/>
        </w:numPr>
        <w:jc w:val="both"/>
        <w:rPr>
          <w:rFonts w:cstheme="minorHAnsi"/>
          <w:sz w:val="20"/>
          <w:szCs w:val="20"/>
        </w:rPr>
      </w:pPr>
      <w:r w:rsidRPr="002C413C">
        <w:rPr>
          <w:rFonts w:cstheme="minorHAnsi"/>
          <w:sz w:val="20"/>
          <w:szCs w:val="20"/>
        </w:rPr>
        <w:t>dodržení postupu zaválcování/stlačení folie dle návodu k použití výrobce folie,</w:t>
      </w:r>
    </w:p>
    <w:p w14:paraId="24BA0483" w14:textId="77777777" w:rsidR="00EF17CF" w:rsidRPr="002C413C" w:rsidRDefault="00EF17CF" w:rsidP="00EF17CF">
      <w:pPr>
        <w:pStyle w:val="ListParagraph"/>
        <w:numPr>
          <w:ilvl w:val="0"/>
          <w:numId w:val="1"/>
        </w:numPr>
        <w:jc w:val="both"/>
        <w:rPr>
          <w:rFonts w:cstheme="minorHAnsi"/>
          <w:sz w:val="20"/>
          <w:szCs w:val="20"/>
        </w:rPr>
      </w:pPr>
      <w:r w:rsidRPr="002C413C">
        <w:rPr>
          <w:rFonts w:cstheme="minorHAnsi"/>
          <w:sz w:val="20"/>
          <w:szCs w:val="20"/>
        </w:rPr>
        <w:t>dodržení podmínek pro aplikaci (např. povětrnostní podmínky),</w:t>
      </w:r>
    </w:p>
    <w:p w14:paraId="3574DFB1" w14:textId="3523433E" w:rsidR="00EF17CF" w:rsidRPr="00EF17CF" w:rsidRDefault="00EF17CF" w:rsidP="00EF17CF">
      <w:pPr>
        <w:pStyle w:val="ListParagraph"/>
        <w:numPr>
          <w:ilvl w:val="0"/>
          <w:numId w:val="1"/>
        </w:numPr>
        <w:jc w:val="both"/>
        <w:rPr>
          <w:rFonts w:cstheme="minorHAnsi"/>
          <w:sz w:val="20"/>
          <w:szCs w:val="20"/>
        </w:rPr>
      </w:pPr>
      <w:r w:rsidRPr="002C413C">
        <w:rPr>
          <w:rFonts w:cstheme="minorHAnsi"/>
          <w:sz w:val="20"/>
          <w:szCs w:val="20"/>
        </w:rPr>
        <w:t>ověření dokumentace (bezpečnostní list, návod na použití).</w:t>
      </w:r>
    </w:p>
    <w:p w14:paraId="10BF0003" w14:textId="01BF9F89" w:rsidR="00857120" w:rsidRDefault="00857120" w:rsidP="00857120">
      <w:pPr>
        <w:spacing w:after="120"/>
        <w:jc w:val="both"/>
        <w:rPr>
          <w:rFonts w:asciiTheme="minorHAnsi" w:hAnsiTheme="minorHAnsi" w:cstheme="minorHAnsi"/>
        </w:rPr>
      </w:pPr>
      <w:r w:rsidRPr="002C413C">
        <w:rPr>
          <w:rFonts w:asciiTheme="minorHAnsi" w:hAnsiTheme="minorHAnsi" w:cstheme="minorHAnsi"/>
        </w:rPr>
        <w:t xml:space="preserve">Při realizaci přechodného značení z folie se do jisté míry jedná o „systém“ </w:t>
      </w:r>
      <w:proofErr w:type="spellStart"/>
      <w:r w:rsidRPr="002C413C">
        <w:rPr>
          <w:rFonts w:asciiTheme="minorHAnsi" w:hAnsiTheme="minorHAnsi" w:cstheme="minorHAnsi"/>
        </w:rPr>
        <w:t>primeru</w:t>
      </w:r>
      <w:proofErr w:type="spellEnd"/>
      <w:r w:rsidRPr="002C413C">
        <w:rPr>
          <w:rFonts w:asciiTheme="minorHAnsi" w:hAnsiTheme="minorHAnsi" w:cstheme="minorHAnsi"/>
        </w:rPr>
        <w:t xml:space="preserve"> a pásky, kdy je velmi důležité pokládat pásku za předepsaných povětrnostních podmínek, dodržet dávkování </w:t>
      </w:r>
      <w:proofErr w:type="spellStart"/>
      <w:r w:rsidRPr="002C413C">
        <w:rPr>
          <w:rFonts w:asciiTheme="minorHAnsi" w:hAnsiTheme="minorHAnsi" w:cstheme="minorHAnsi"/>
        </w:rPr>
        <w:t>primeru</w:t>
      </w:r>
      <w:proofErr w:type="spellEnd"/>
      <w:r w:rsidRPr="002C413C">
        <w:rPr>
          <w:rFonts w:asciiTheme="minorHAnsi" w:hAnsiTheme="minorHAnsi" w:cstheme="minorHAnsi"/>
        </w:rPr>
        <w:t xml:space="preserve">, jeho šířku a provést předepsané zaválcování pásky. Je to právě šířka </w:t>
      </w:r>
      <w:proofErr w:type="spellStart"/>
      <w:r w:rsidRPr="002C413C">
        <w:rPr>
          <w:rFonts w:asciiTheme="minorHAnsi" w:hAnsiTheme="minorHAnsi" w:cstheme="minorHAnsi"/>
        </w:rPr>
        <w:t>primeru</w:t>
      </w:r>
      <w:proofErr w:type="spellEnd"/>
      <w:r w:rsidRPr="002C413C">
        <w:rPr>
          <w:rFonts w:asciiTheme="minorHAnsi" w:hAnsiTheme="minorHAnsi" w:cstheme="minorHAnsi"/>
        </w:rPr>
        <w:t xml:space="preserve">, resp. nutný přesah </w:t>
      </w:r>
      <w:proofErr w:type="spellStart"/>
      <w:r w:rsidRPr="002C413C">
        <w:rPr>
          <w:rFonts w:asciiTheme="minorHAnsi" w:hAnsiTheme="minorHAnsi" w:cstheme="minorHAnsi"/>
        </w:rPr>
        <w:t>primeru</w:t>
      </w:r>
      <w:proofErr w:type="spellEnd"/>
      <w:r w:rsidRPr="002C413C">
        <w:rPr>
          <w:rFonts w:asciiTheme="minorHAnsi" w:hAnsiTheme="minorHAnsi" w:cstheme="minorHAnsi"/>
        </w:rPr>
        <w:t xml:space="preserve"> cca 2 cm po obou stranách pásky </w:t>
      </w:r>
      <w:r>
        <w:rPr>
          <w:rFonts w:asciiTheme="minorHAnsi" w:hAnsiTheme="minorHAnsi" w:cstheme="minorHAnsi"/>
        </w:rPr>
        <w:t>viz Obrázek č. 19 a č. 20,</w:t>
      </w:r>
      <w:r w:rsidRPr="002C413C">
        <w:rPr>
          <w:rFonts w:asciiTheme="minorHAnsi" w:hAnsiTheme="minorHAnsi" w:cstheme="minorHAnsi"/>
        </w:rPr>
        <w:t xml:space="preserve"> jeho dostatečného zavadnutí v kombinaci se správným přitlačením folie (válec se závažím o hmotnosti min. 90 kg)</w:t>
      </w:r>
      <w:r>
        <w:rPr>
          <w:rFonts w:asciiTheme="minorHAnsi" w:hAnsiTheme="minorHAnsi" w:cstheme="minorHAnsi"/>
        </w:rPr>
        <w:t xml:space="preserve"> viz Obrázek č. 22</w:t>
      </w:r>
      <w:r w:rsidRPr="002C413C">
        <w:rPr>
          <w:rFonts w:asciiTheme="minorHAnsi" w:hAnsiTheme="minorHAnsi" w:cstheme="minorHAnsi"/>
        </w:rPr>
        <w:t>, co zajistí dostatečnou přilnavost pásky k povrchu vozovky. Zde je třeba zmínit, že zaválcování pásky přejížděním vozidlem není přípustné</w:t>
      </w:r>
      <w:r>
        <w:rPr>
          <w:rFonts w:asciiTheme="minorHAnsi" w:hAnsiTheme="minorHAnsi" w:cstheme="minorHAnsi"/>
        </w:rPr>
        <w:t xml:space="preserve"> viz Obrázek č. 21</w:t>
      </w:r>
      <w:r w:rsidRPr="002C413C">
        <w:rPr>
          <w:rFonts w:asciiTheme="minorHAnsi" w:hAnsiTheme="minorHAnsi" w:cstheme="minorHAnsi"/>
        </w:rPr>
        <w:t xml:space="preserve">, neboť není dosaženo stejného tlaku jako při použití válce se závažím.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857120" w14:paraId="65CFD103" w14:textId="77777777" w:rsidTr="000B4EE2">
        <w:tc>
          <w:tcPr>
            <w:tcW w:w="4531" w:type="dxa"/>
          </w:tcPr>
          <w:p w14:paraId="246A6075" w14:textId="77777777" w:rsidR="00857120" w:rsidRDefault="00857120" w:rsidP="000B4EE2">
            <w:pPr>
              <w:keepNext/>
              <w:jc w:val="center"/>
            </w:pPr>
            <w:r w:rsidRPr="002C413C">
              <w:rPr>
                <w:noProof/>
                <w:lang w:val="en-US"/>
              </w:rPr>
              <w:drawing>
                <wp:inline distT="0" distB="0" distL="0" distR="0" wp14:anchorId="709255F3" wp14:editId="3A8953A3">
                  <wp:extent cx="1196340" cy="2454742"/>
                  <wp:effectExtent l="0" t="0" r="0" b="9525"/>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1439"/>
                          <a:stretch/>
                        </pic:blipFill>
                        <pic:spPr bwMode="auto">
                          <a:xfrm>
                            <a:off x="0" y="0"/>
                            <a:ext cx="1234873" cy="2533807"/>
                          </a:xfrm>
                          <a:prstGeom prst="rect">
                            <a:avLst/>
                          </a:prstGeom>
                          <a:ln>
                            <a:noFill/>
                          </a:ln>
                          <a:extLst>
                            <a:ext uri="{53640926-AAD7-44D8-BBD7-CCE9431645EC}">
                              <a14:shadowObscured xmlns:a14="http://schemas.microsoft.com/office/drawing/2010/main"/>
                            </a:ext>
                          </a:extLst>
                        </pic:spPr>
                      </pic:pic>
                    </a:graphicData>
                  </a:graphic>
                </wp:inline>
              </w:drawing>
            </w:r>
          </w:p>
          <w:p w14:paraId="20033A1A" w14:textId="77777777" w:rsidR="00857120" w:rsidRDefault="00857120" w:rsidP="000B4EE2">
            <w:pPr>
              <w:pStyle w:val="Caption"/>
              <w:jc w:val="center"/>
              <w:rPr>
                <w:rFonts w:cstheme="minorHAnsi"/>
              </w:rPr>
            </w:pPr>
            <w:r>
              <w:t xml:space="preserve">Obrázek č.  </w:t>
            </w:r>
            <w:r>
              <w:fldChar w:fldCharType="begin"/>
            </w:r>
            <w:r>
              <w:instrText xml:space="preserve"> SEQ Obrázek_č._ \* ARABIC </w:instrText>
            </w:r>
            <w:r>
              <w:fldChar w:fldCharType="separate"/>
            </w:r>
            <w:r>
              <w:rPr>
                <w:noProof/>
              </w:rPr>
              <w:t>19</w:t>
            </w:r>
            <w:r>
              <w:rPr>
                <w:noProof/>
              </w:rPr>
              <w:fldChar w:fldCharType="end"/>
            </w:r>
            <w:r>
              <w:t xml:space="preserve"> Absence </w:t>
            </w:r>
            <w:proofErr w:type="spellStart"/>
            <w:r>
              <w:t>primeru</w:t>
            </w:r>
            <w:proofErr w:type="spellEnd"/>
            <w:r>
              <w:t xml:space="preserve"> na jedné straně</w:t>
            </w:r>
          </w:p>
        </w:tc>
        <w:tc>
          <w:tcPr>
            <w:tcW w:w="4531" w:type="dxa"/>
          </w:tcPr>
          <w:p w14:paraId="36D8C9DE" w14:textId="77777777" w:rsidR="00857120" w:rsidRDefault="00857120" w:rsidP="000B4EE2">
            <w:pPr>
              <w:keepNext/>
              <w:jc w:val="center"/>
            </w:pPr>
            <w:r w:rsidRPr="002C413C">
              <w:rPr>
                <w:noProof/>
                <w:lang w:val="en-US"/>
              </w:rPr>
              <w:drawing>
                <wp:inline distT="0" distB="0" distL="0" distR="0" wp14:anchorId="26D971DA" wp14:editId="2EFB17EC">
                  <wp:extent cx="1425276" cy="2452498"/>
                  <wp:effectExtent l="0" t="0" r="0" b="1143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rot="10800000">
                            <a:off x="0" y="0"/>
                            <a:ext cx="1512459" cy="2602515"/>
                          </a:xfrm>
                          <a:prstGeom prst="rect">
                            <a:avLst/>
                          </a:prstGeom>
                        </pic:spPr>
                      </pic:pic>
                    </a:graphicData>
                  </a:graphic>
                </wp:inline>
              </w:drawing>
            </w:r>
          </w:p>
          <w:p w14:paraId="35C51BFF" w14:textId="77777777" w:rsidR="00857120" w:rsidRDefault="00857120" w:rsidP="000B4EE2">
            <w:pPr>
              <w:pStyle w:val="Caption"/>
              <w:jc w:val="center"/>
              <w:rPr>
                <w:rFonts w:cstheme="minorHAnsi"/>
              </w:rPr>
            </w:pPr>
            <w:r>
              <w:t xml:space="preserve">Obrázek č.  </w:t>
            </w:r>
            <w:r>
              <w:fldChar w:fldCharType="begin"/>
            </w:r>
            <w:r>
              <w:instrText xml:space="preserve"> SEQ Obrázek_č._ \* ARABIC </w:instrText>
            </w:r>
            <w:r>
              <w:fldChar w:fldCharType="separate"/>
            </w:r>
            <w:r>
              <w:rPr>
                <w:noProof/>
              </w:rPr>
              <w:t>20</w:t>
            </w:r>
            <w:r>
              <w:rPr>
                <w:noProof/>
              </w:rPr>
              <w:fldChar w:fldCharType="end"/>
            </w:r>
            <w:r>
              <w:t xml:space="preserve"> Správný přesah </w:t>
            </w:r>
            <w:proofErr w:type="spellStart"/>
            <w:r>
              <w:t>primeru</w:t>
            </w:r>
            <w:proofErr w:type="spellEnd"/>
            <w:r>
              <w:t xml:space="preserve"> na obou stranách pásky</w:t>
            </w:r>
          </w:p>
        </w:tc>
      </w:tr>
    </w:tbl>
    <w:p w14:paraId="0D11ADAF" w14:textId="77777777" w:rsidR="00857120" w:rsidRDefault="00857120" w:rsidP="00857120">
      <w:pPr>
        <w:keepNext/>
        <w:jc w:val="center"/>
      </w:pPr>
      <w:r w:rsidRPr="002C413C">
        <w:rPr>
          <w:noProof/>
          <w:lang w:val="en-US"/>
        </w:rPr>
        <w:drawing>
          <wp:inline distT="0" distB="0" distL="0" distR="0" wp14:anchorId="2502CF7A" wp14:editId="13F87D59">
            <wp:extent cx="2357718" cy="1380564"/>
            <wp:effectExtent l="0" t="0" r="508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6481" r="5403" b="2015"/>
                    <a:stretch/>
                  </pic:blipFill>
                  <pic:spPr bwMode="auto">
                    <a:xfrm>
                      <a:off x="0" y="0"/>
                      <a:ext cx="2447086" cy="1432893"/>
                    </a:xfrm>
                    <a:prstGeom prst="rect">
                      <a:avLst/>
                    </a:prstGeom>
                    <a:ln>
                      <a:noFill/>
                    </a:ln>
                    <a:extLst>
                      <a:ext uri="{53640926-AAD7-44D8-BBD7-CCE9431645EC}">
                        <a14:shadowObscured xmlns:a14="http://schemas.microsoft.com/office/drawing/2010/main"/>
                      </a:ext>
                    </a:extLst>
                  </pic:spPr>
                </pic:pic>
              </a:graphicData>
            </a:graphic>
          </wp:inline>
        </w:drawing>
      </w:r>
    </w:p>
    <w:p w14:paraId="7A40DA47" w14:textId="77777777" w:rsidR="00857120" w:rsidRPr="002C413C" w:rsidRDefault="00857120" w:rsidP="00857120">
      <w:pPr>
        <w:pStyle w:val="Caption"/>
        <w:jc w:val="center"/>
        <w:rPr>
          <w:rFonts w:cstheme="minorHAnsi"/>
          <w:sz w:val="20"/>
          <w:szCs w:val="20"/>
        </w:rPr>
      </w:pPr>
      <w:r>
        <w:t xml:space="preserve">Obrázek č.  </w:t>
      </w:r>
      <w:r>
        <w:fldChar w:fldCharType="begin"/>
      </w:r>
      <w:r>
        <w:instrText xml:space="preserve"> SEQ Obrázek_č._ \* ARABIC </w:instrText>
      </w:r>
      <w:r>
        <w:fldChar w:fldCharType="separate"/>
      </w:r>
      <w:r>
        <w:rPr>
          <w:noProof/>
        </w:rPr>
        <w:t>21</w:t>
      </w:r>
      <w:r>
        <w:rPr>
          <w:noProof/>
        </w:rPr>
        <w:fldChar w:fldCharType="end"/>
      </w:r>
      <w:r>
        <w:t xml:space="preserve"> Chybné přitlačení pásky pojezdem vozidla</w:t>
      </w:r>
    </w:p>
    <w:p w14:paraId="2B0530DC" w14:textId="77777777" w:rsidR="00857120" w:rsidRDefault="00857120" w:rsidP="00857120">
      <w:pPr>
        <w:keepNext/>
        <w:jc w:val="center"/>
      </w:pPr>
      <w:r w:rsidRPr="002C413C">
        <w:rPr>
          <w:noProof/>
          <w:lang w:val="en-US"/>
        </w:rPr>
        <w:drawing>
          <wp:inline distT="0" distB="0" distL="0" distR="0" wp14:anchorId="2FDC8F9B" wp14:editId="58FF733B">
            <wp:extent cx="2330711" cy="1533042"/>
            <wp:effectExtent l="0" t="0" r="635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722" t="2907"/>
                    <a:stretch/>
                  </pic:blipFill>
                  <pic:spPr bwMode="auto">
                    <a:xfrm>
                      <a:off x="0" y="0"/>
                      <a:ext cx="2432083" cy="1599720"/>
                    </a:xfrm>
                    <a:prstGeom prst="rect">
                      <a:avLst/>
                    </a:prstGeom>
                    <a:ln>
                      <a:noFill/>
                    </a:ln>
                    <a:extLst>
                      <a:ext uri="{53640926-AAD7-44D8-BBD7-CCE9431645EC}">
                        <a14:shadowObscured xmlns:a14="http://schemas.microsoft.com/office/drawing/2010/main"/>
                      </a:ext>
                    </a:extLst>
                  </pic:spPr>
                </pic:pic>
              </a:graphicData>
            </a:graphic>
          </wp:inline>
        </w:drawing>
      </w:r>
    </w:p>
    <w:p w14:paraId="61FC6B0F" w14:textId="3EED7954" w:rsidR="00857120" w:rsidRPr="00857120" w:rsidRDefault="00857120" w:rsidP="00857120">
      <w:pPr>
        <w:pStyle w:val="Caption"/>
        <w:jc w:val="center"/>
      </w:pPr>
      <w:r>
        <w:t xml:space="preserve">Obrázek č.  </w:t>
      </w:r>
      <w:r>
        <w:fldChar w:fldCharType="begin"/>
      </w:r>
      <w:r>
        <w:instrText xml:space="preserve"> SEQ Obrázek_č._ \* ARABIC </w:instrText>
      </w:r>
      <w:r>
        <w:fldChar w:fldCharType="separate"/>
      </w:r>
      <w:r>
        <w:rPr>
          <w:noProof/>
        </w:rPr>
        <w:t>22</w:t>
      </w:r>
      <w:r>
        <w:rPr>
          <w:noProof/>
        </w:rPr>
        <w:fldChar w:fldCharType="end"/>
      </w:r>
      <w:r>
        <w:t xml:space="preserve"> Správné přitlačení pásky – zařízení s válcem o hmotnosti min. 90 kg a min. 3x pojezd</w:t>
      </w:r>
    </w:p>
    <w:p w14:paraId="273E55F0" w14:textId="73879DE7" w:rsidR="00DC472C" w:rsidRPr="00953E95" w:rsidRDefault="00EF17CF" w:rsidP="00953E95">
      <w:pPr>
        <w:spacing w:after="120"/>
        <w:jc w:val="both"/>
        <w:rPr>
          <w:rFonts w:asciiTheme="minorHAnsi" w:hAnsiTheme="minorHAnsi" w:cstheme="minorHAnsi"/>
        </w:rPr>
      </w:pPr>
      <w:r w:rsidRPr="002C413C">
        <w:rPr>
          <w:rFonts w:asciiTheme="minorHAnsi" w:hAnsiTheme="minorHAnsi" w:cstheme="minorHAnsi"/>
        </w:rPr>
        <w:lastRenderedPageBreak/>
        <w:t>Výsledky provedených kontrol pokládky přechodného VDZ z pásky byly souhrnně vyhodnoceny. Posouzení nejdůležitějších kontrolovaných parametrů je uvedeno v následujícím Grafu č. 2.</w:t>
      </w:r>
    </w:p>
    <w:p w14:paraId="70264EDB" w14:textId="77777777" w:rsidR="00EF17CF" w:rsidRDefault="00EF17CF" w:rsidP="00EF17CF">
      <w:pPr>
        <w:pStyle w:val="Caption"/>
        <w:keepNext/>
        <w:spacing w:after="0"/>
        <w:jc w:val="center"/>
      </w:pPr>
      <w:r>
        <w:t xml:space="preserve">Graf č.  </w:t>
      </w:r>
      <w:r>
        <w:fldChar w:fldCharType="begin"/>
      </w:r>
      <w:r>
        <w:instrText xml:space="preserve"> SEQ Graf_č._ \* ARABIC </w:instrText>
      </w:r>
      <w:r>
        <w:fldChar w:fldCharType="separate"/>
      </w:r>
      <w:r>
        <w:rPr>
          <w:noProof/>
        </w:rPr>
        <w:t>2</w:t>
      </w:r>
      <w:r>
        <w:rPr>
          <w:noProof/>
        </w:rPr>
        <w:fldChar w:fldCharType="end"/>
      </w:r>
      <w:r>
        <w:t xml:space="preserve"> </w:t>
      </w:r>
      <w:r w:rsidRPr="002C413C">
        <w:t xml:space="preserve">Vyhodnocení vybraných kontrolovaných parametrů při </w:t>
      </w:r>
      <w:r>
        <w:t>13</w:t>
      </w:r>
      <w:r w:rsidRPr="002C413C">
        <w:t xml:space="preserve"> provedených kontrol pokládky </w:t>
      </w:r>
      <w:r>
        <w:t xml:space="preserve">přechodného </w:t>
      </w:r>
      <w:r w:rsidRPr="002C413C">
        <w:t>VDZ z</w:t>
      </w:r>
      <w:r>
        <w:t> pásky</w:t>
      </w:r>
    </w:p>
    <w:p w14:paraId="4C8D1778" w14:textId="3997D252" w:rsidR="00EF17CF" w:rsidRPr="00B3179E" w:rsidRDefault="00EF17CF" w:rsidP="00B3179E">
      <w:r>
        <w:rPr>
          <w:noProof/>
          <w:lang w:val="en-US"/>
        </w:rPr>
        <w:drawing>
          <wp:inline distT="0" distB="0" distL="0" distR="0" wp14:anchorId="49725690" wp14:editId="426FB478">
            <wp:extent cx="5753100" cy="3530600"/>
            <wp:effectExtent l="0" t="0" r="12700" b="0"/>
            <wp:docPr id="8" name="Picture 8" descr="graf%20vyhodnoceni%20fol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f%20vyhodnoceni%20folie.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53100" cy="3530600"/>
                    </a:xfrm>
                    <a:prstGeom prst="rect">
                      <a:avLst/>
                    </a:prstGeom>
                    <a:noFill/>
                    <a:ln>
                      <a:noFill/>
                    </a:ln>
                  </pic:spPr>
                </pic:pic>
              </a:graphicData>
            </a:graphic>
          </wp:inline>
        </w:drawing>
      </w:r>
    </w:p>
    <w:p w14:paraId="3D81354A" w14:textId="77777777" w:rsidR="00857120" w:rsidRDefault="00857120" w:rsidP="00EF17CF">
      <w:pPr>
        <w:spacing w:after="120"/>
        <w:jc w:val="both"/>
        <w:rPr>
          <w:rFonts w:asciiTheme="minorHAnsi" w:hAnsiTheme="minorHAnsi" w:cstheme="minorHAnsi"/>
        </w:rPr>
      </w:pPr>
    </w:p>
    <w:p w14:paraId="5BCA3C7F" w14:textId="2613F960" w:rsidR="00EF17CF" w:rsidRDefault="00B3179E" w:rsidP="00EF17CF">
      <w:pPr>
        <w:spacing w:after="120"/>
        <w:jc w:val="both"/>
        <w:rPr>
          <w:rFonts w:asciiTheme="minorHAnsi" w:hAnsiTheme="minorHAnsi" w:cstheme="minorHAnsi"/>
        </w:rPr>
      </w:pPr>
      <w:r>
        <w:rPr>
          <w:rFonts w:asciiTheme="minorHAnsi" w:hAnsiTheme="minorHAnsi" w:cstheme="minorHAnsi"/>
        </w:rPr>
        <w:t>Pozitivním zjištěním z provedených kontrol je</w:t>
      </w:r>
      <w:r w:rsidR="00EF17CF">
        <w:rPr>
          <w:rFonts w:asciiTheme="minorHAnsi" w:hAnsiTheme="minorHAnsi" w:cstheme="minorHAnsi"/>
        </w:rPr>
        <w:t xml:space="preserve">, že byla vždy použita schválená folie uvedená v Katalogu hmot. </w:t>
      </w:r>
    </w:p>
    <w:p w14:paraId="787FAF2C" w14:textId="0730CFA3" w:rsidR="00EF17CF" w:rsidRPr="002C413C" w:rsidRDefault="00B3179E" w:rsidP="00EF17CF">
      <w:pPr>
        <w:spacing w:after="120"/>
        <w:jc w:val="both"/>
        <w:rPr>
          <w:rFonts w:asciiTheme="minorHAnsi" w:hAnsiTheme="minorHAnsi" w:cstheme="minorHAnsi"/>
        </w:rPr>
      </w:pPr>
      <w:r>
        <w:rPr>
          <w:rFonts w:asciiTheme="minorHAnsi" w:hAnsiTheme="minorHAnsi" w:cstheme="minorHAnsi"/>
        </w:rPr>
        <w:t>Negativním zjištěním zůstává fakt</w:t>
      </w:r>
      <w:r w:rsidR="00EF17CF" w:rsidRPr="002C413C">
        <w:rPr>
          <w:rFonts w:asciiTheme="minorHAnsi" w:hAnsiTheme="minorHAnsi" w:cstheme="minorHAnsi"/>
        </w:rPr>
        <w:t xml:space="preserve">, že cca ve třetině provedených kontrol nebyly </w:t>
      </w:r>
      <w:r w:rsidR="00857120">
        <w:rPr>
          <w:rFonts w:asciiTheme="minorHAnsi" w:hAnsiTheme="minorHAnsi" w:cstheme="minorHAnsi"/>
        </w:rPr>
        <w:t>zcela</w:t>
      </w:r>
      <w:r w:rsidR="00857120" w:rsidRPr="002C413C">
        <w:rPr>
          <w:rFonts w:asciiTheme="minorHAnsi" w:hAnsiTheme="minorHAnsi" w:cstheme="minorHAnsi"/>
        </w:rPr>
        <w:t xml:space="preserve"> </w:t>
      </w:r>
      <w:r w:rsidR="00EF17CF" w:rsidRPr="002C413C">
        <w:rPr>
          <w:rFonts w:asciiTheme="minorHAnsi" w:hAnsiTheme="minorHAnsi" w:cstheme="minorHAnsi"/>
        </w:rPr>
        <w:t xml:space="preserve">splněny tři zásadní parametry, a to dávkování </w:t>
      </w:r>
      <w:proofErr w:type="spellStart"/>
      <w:r w:rsidR="00EF17CF" w:rsidRPr="002C413C">
        <w:rPr>
          <w:rFonts w:asciiTheme="minorHAnsi" w:hAnsiTheme="minorHAnsi" w:cstheme="minorHAnsi"/>
        </w:rPr>
        <w:t>primeru</w:t>
      </w:r>
      <w:proofErr w:type="spellEnd"/>
      <w:r w:rsidR="00EF17CF" w:rsidRPr="002C413C">
        <w:rPr>
          <w:rFonts w:asciiTheme="minorHAnsi" w:hAnsiTheme="minorHAnsi" w:cstheme="minorHAnsi"/>
        </w:rPr>
        <w:t xml:space="preserve">, šířka </w:t>
      </w:r>
      <w:proofErr w:type="spellStart"/>
      <w:r w:rsidR="00EF17CF" w:rsidRPr="002C413C">
        <w:rPr>
          <w:rFonts w:asciiTheme="minorHAnsi" w:hAnsiTheme="minorHAnsi" w:cstheme="minorHAnsi"/>
        </w:rPr>
        <w:t>primeru</w:t>
      </w:r>
      <w:proofErr w:type="spellEnd"/>
      <w:r w:rsidR="00EF17CF" w:rsidRPr="002C413C">
        <w:rPr>
          <w:rFonts w:asciiTheme="minorHAnsi" w:hAnsiTheme="minorHAnsi" w:cstheme="minorHAnsi"/>
        </w:rPr>
        <w:t xml:space="preserve"> a přitlačení pásky dle návodu na použití. </w:t>
      </w:r>
    </w:p>
    <w:p w14:paraId="1F7915E5" w14:textId="736983CB" w:rsidR="00857120" w:rsidRDefault="00EF17CF" w:rsidP="00857120">
      <w:pPr>
        <w:jc w:val="both"/>
        <w:rPr>
          <w:rFonts w:asciiTheme="minorHAnsi" w:hAnsiTheme="minorHAnsi" w:cstheme="minorHAnsi"/>
        </w:rPr>
      </w:pPr>
      <w:r>
        <w:rPr>
          <w:rFonts w:asciiTheme="minorHAnsi" w:hAnsiTheme="minorHAnsi" w:cstheme="minorHAnsi"/>
        </w:rPr>
        <w:t>Povětrnostní podmínky byly většinou v pořádku, při 4 kontrolách nedošlo ke splnění požadavku „bez deště 24 / 48 hodin před pokládkou pásky“ (požadavek na počet hodin v závislosti na konkrétní pásce).</w:t>
      </w:r>
    </w:p>
    <w:p w14:paraId="060E734A" w14:textId="2BE3BBFA" w:rsidR="006E6B05" w:rsidRDefault="00857120" w:rsidP="00857120">
      <w:pPr>
        <w:rPr>
          <w:rFonts w:asciiTheme="minorHAnsi" w:hAnsiTheme="minorHAnsi" w:cstheme="minorHAnsi"/>
        </w:rPr>
      </w:pPr>
      <w:r>
        <w:rPr>
          <w:rFonts w:asciiTheme="minorHAnsi" w:hAnsiTheme="minorHAnsi" w:cstheme="minorHAnsi"/>
        </w:rPr>
        <w:br w:type="page"/>
      </w:r>
    </w:p>
    <w:p w14:paraId="10F9BF0B" w14:textId="0B0E22EA" w:rsidR="00971AA8" w:rsidRDefault="00BF21B6" w:rsidP="00971AA8">
      <w:pPr>
        <w:spacing w:after="120"/>
        <w:jc w:val="both"/>
        <w:rPr>
          <w:rFonts w:asciiTheme="minorHAnsi" w:hAnsiTheme="minorHAnsi" w:cstheme="minorHAnsi"/>
        </w:rPr>
      </w:pPr>
      <w:r>
        <w:rPr>
          <w:rFonts w:asciiTheme="minorHAnsi" w:hAnsiTheme="minorHAnsi" w:cstheme="minorHAnsi"/>
        </w:rPr>
        <w:lastRenderedPageBreak/>
        <w:t xml:space="preserve">Nevyhovující stav značení v dopravních omezeních vedl ŘSD také k rozhodnutí realizovat </w:t>
      </w:r>
      <w:r w:rsidR="00B94028">
        <w:rPr>
          <w:rFonts w:asciiTheme="minorHAnsi" w:hAnsiTheme="minorHAnsi" w:cstheme="minorHAnsi"/>
        </w:rPr>
        <w:t xml:space="preserve">projekt zaměřený na přechodné VDZ, jehož </w:t>
      </w:r>
      <w:r>
        <w:rPr>
          <w:rFonts w:asciiTheme="minorHAnsi" w:hAnsiTheme="minorHAnsi" w:cstheme="minorHAnsi"/>
        </w:rPr>
        <w:t xml:space="preserve">cílem </w:t>
      </w:r>
      <w:r w:rsidR="00B94028">
        <w:rPr>
          <w:rFonts w:asciiTheme="minorHAnsi" w:hAnsiTheme="minorHAnsi" w:cstheme="minorHAnsi"/>
        </w:rPr>
        <w:t xml:space="preserve">bylo </w:t>
      </w:r>
      <w:r w:rsidR="007E5556">
        <w:rPr>
          <w:rFonts w:asciiTheme="minorHAnsi" w:hAnsiTheme="minorHAnsi" w:cstheme="minorHAnsi"/>
        </w:rPr>
        <w:t>odzkoušení</w:t>
      </w:r>
      <w:r w:rsidR="00A803FF" w:rsidRPr="002C413C">
        <w:rPr>
          <w:rFonts w:asciiTheme="minorHAnsi" w:hAnsiTheme="minorHAnsi" w:cstheme="minorHAnsi"/>
        </w:rPr>
        <w:t xml:space="preserve"> </w:t>
      </w:r>
      <w:r w:rsidR="007E5556">
        <w:rPr>
          <w:rFonts w:asciiTheme="minorHAnsi" w:hAnsiTheme="minorHAnsi" w:cstheme="minorHAnsi"/>
        </w:rPr>
        <w:t>různých materiálů</w:t>
      </w:r>
      <w:r w:rsidR="00857120">
        <w:rPr>
          <w:rFonts w:asciiTheme="minorHAnsi" w:hAnsiTheme="minorHAnsi" w:cstheme="minorHAnsi"/>
        </w:rPr>
        <w:t>.</w:t>
      </w:r>
    </w:p>
    <w:p w14:paraId="224C149E" w14:textId="365304AF" w:rsidR="00A803FF" w:rsidRDefault="007E5556" w:rsidP="00890795">
      <w:pPr>
        <w:spacing w:after="120"/>
        <w:jc w:val="both"/>
        <w:rPr>
          <w:rFonts w:asciiTheme="minorHAnsi" w:hAnsiTheme="minorHAnsi" w:cstheme="minorHAnsi"/>
        </w:rPr>
      </w:pPr>
      <w:r>
        <w:rPr>
          <w:rFonts w:asciiTheme="minorHAnsi" w:hAnsiTheme="minorHAnsi" w:cstheme="minorHAnsi"/>
        </w:rPr>
        <w:t>V rámci pilotního projektu bylo n</w:t>
      </w:r>
      <w:r w:rsidR="004161EC" w:rsidRPr="002C413C">
        <w:rPr>
          <w:rFonts w:asciiTheme="minorHAnsi" w:hAnsiTheme="minorHAnsi" w:cstheme="minorHAnsi"/>
        </w:rPr>
        <w:t>a zkušebním úseku si</w:t>
      </w:r>
      <w:r>
        <w:rPr>
          <w:rFonts w:asciiTheme="minorHAnsi" w:hAnsiTheme="minorHAnsi" w:cstheme="minorHAnsi"/>
        </w:rPr>
        <w:t>lnice I/47 nedaleko Vyškova</w:t>
      </w:r>
      <w:r w:rsidR="004161EC" w:rsidRPr="002C413C">
        <w:rPr>
          <w:rFonts w:asciiTheme="minorHAnsi" w:hAnsiTheme="minorHAnsi" w:cstheme="minorHAnsi"/>
        </w:rPr>
        <w:t xml:space="preserve"> v roce 2020 aplikováno 16 různých vzorků přechodného VDZ, které byly zhotoveny </w:t>
      </w:r>
      <w:r w:rsidR="00BF21B6">
        <w:rPr>
          <w:rFonts w:asciiTheme="minorHAnsi" w:hAnsiTheme="minorHAnsi" w:cstheme="minorHAnsi"/>
        </w:rPr>
        <w:t>z několika materiálů.</w:t>
      </w:r>
      <w:r w:rsidR="004161EC" w:rsidRPr="002C413C">
        <w:rPr>
          <w:rFonts w:asciiTheme="minorHAnsi" w:hAnsiTheme="minorHAnsi" w:cstheme="minorHAnsi"/>
        </w:rPr>
        <w:t xml:space="preserve"> Tyto vzorky byly podrobně sledovány po dobu 3 měsíců, což znamená, že byla měřena </w:t>
      </w:r>
      <w:proofErr w:type="spellStart"/>
      <w:r w:rsidR="004161EC" w:rsidRPr="002C413C">
        <w:rPr>
          <w:rFonts w:asciiTheme="minorHAnsi" w:hAnsiTheme="minorHAnsi" w:cstheme="minorHAnsi"/>
        </w:rPr>
        <w:t>retroreflexe</w:t>
      </w:r>
      <w:proofErr w:type="spellEnd"/>
      <w:r w:rsidR="004161EC" w:rsidRPr="002C413C">
        <w:rPr>
          <w:rFonts w:asciiTheme="minorHAnsi" w:hAnsiTheme="minorHAnsi" w:cstheme="minorHAnsi"/>
        </w:rPr>
        <w:t xml:space="preserve"> a posuzována míra vydrolení materiálu na dodatečný posyp. Na závěr bylo provedeno souhrnné vyhodnocení včetně porovnání jednotlivých vzorků.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A803FF" w14:paraId="4BD66044" w14:textId="77777777" w:rsidTr="00890795">
        <w:trPr>
          <w:trHeight w:val="3153"/>
        </w:trPr>
        <w:tc>
          <w:tcPr>
            <w:tcW w:w="4531" w:type="dxa"/>
          </w:tcPr>
          <w:p w14:paraId="063C4914" w14:textId="77777777" w:rsidR="00342E27" w:rsidRDefault="00A803FF" w:rsidP="00342E27">
            <w:pPr>
              <w:keepNext/>
              <w:jc w:val="center"/>
            </w:pPr>
            <w:r>
              <w:rPr>
                <w:noProof/>
                <w:lang w:val="en-US"/>
              </w:rPr>
              <w:drawing>
                <wp:inline distT="0" distB="0" distL="0" distR="0" wp14:anchorId="3739E1A9" wp14:editId="633FC027">
                  <wp:extent cx="2141837" cy="1649872"/>
                  <wp:effectExtent l="0" t="0" r="0" b="762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8295" t="5486" r="-1" b="1066"/>
                          <a:stretch/>
                        </pic:blipFill>
                        <pic:spPr bwMode="auto">
                          <a:xfrm>
                            <a:off x="0" y="0"/>
                            <a:ext cx="2150869" cy="1656829"/>
                          </a:xfrm>
                          <a:prstGeom prst="rect">
                            <a:avLst/>
                          </a:prstGeom>
                          <a:ln>
                            <a:noFill/>
                          </a:ln>
                          <a:extLst>
                            <a:ext uri="{53640926-AAD7-44D8-BBD7-CCE9431645EC}">
                              <a14:shadowObscured xmlns:a14="http://schemas.microsoft.com/office/drawing/2010/main"/>
                            </a:ext>
                          </a:extLst>
                        </pic:spPr>
                      </pic:pic>
                    </a:graphicData>
                  </a:graphic>
                </wp:inline>
              </w:drawing>
            </w:r>
          </w:p>
          <w:p w14:paraId="2655EE10" w14:textId="04F1F520" w:rsidR="00A803FF" w:rsidRDefault="00342E27" w:rsidP="00342E27">
            <w:pPr>
              <w:pStyle w:val="Caption"/>
              <w:jc w:val="center"/>
              <w:rPr>
                <w:rFonts w:cstheme="minorHAnsi"/>
              </w:rPr>
            </w:pPr>
            <w:r>
              <w:t xml:space="preserve">Obrázek č.  </w:t>
            </w:r>
            <w:r w:rsidR="00201633">
              <w:fldChar w:fldCharType="begin"/>
            </w:r>
            <w:r w:rsidR="00201633">
              <w:instrText xml:space="preserve"> SEQ Obrázek_č._ \* ARABIC </w:instrText>
            </w:r>
            <w:r w:rsidR="00201633">
              <w:fldChar w:fldCharType="separate"/>
            </w:r>
            <w:r>
              <w:rPr>
                <w:noProof/>
              </w:rPr>
              <w:t>23</w:t>
            </w:r>
            <w:r w:rsidR="00201633">
              <w:rPr>
                <w:noProof/>
              </w:rPr>
              <w:fldChar w:fldCharType="end"/>
            </w:r>
            <w:r>
              <w:t xml:space="preserve"> Realizace vzorku z pásky v rámci projektu na silnici I/47</w:t>
            </w:r>
          </w:p>
        </w:tc>
        <w:tc>
          <w:tcPr>
            <w:tcW w:w="4531" w:type="dxa"/>
          </w:tcPr>
          <w:p w14:paraId="41B3364D" w14:textId="77777777" w:rsidR="00342E27" w:rsidRDefault="00A803FF" w:rsidP="00342E27">
            <w:pPr>
              <w:keepNext/>
              <w:jc w:val="center"/>
            </w:pPr>
            <w:r>
              <w:rPr>
                <w:noProof/>
                <w:lang w:val="en-US"/>
              </w:rPr>
              <w:drawing>
                <wp:inline distT="0" distB="0" distL="0" distR="0" wp14:anchorId="79BD549F" wp14:editId="30E2B176">
                  <wp:extent cx="2693773" cy="1645898"/>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734752" cy="1670936"/>
                          </a:xfrm>
                          <a:prstGeom prst="rect">
                            <a:avLst/>
                          </a:prstGeom>
                        </pic:spPr>
                      </pic:pic>
                    </a:graphicData>
                  </a:graphic>
                </wp:inline>
              </w:drawing>
            </w:r>
          </w:p>
          <w:p w14:paraId="499A9F19" w14:textId="33517F9C" w:rsidR="00A803FF" w:rsidRDefault="00342E27" w:rsidP="00342E27">
            <w:pPr>
              <w:pStyle w:val="Caption"/>
              <w:jc w:val="center"/>
              <w:rPr>
                <w:rFonts w:cstheme="minorHAnsi"/>
              </w:rPr>
            </w:pPr>
            <w:r>
              <w:t xml:space="preserve">Obrázek č.  </w:t>
            </w:r>
            <w:r w:rsidR="00201633">
              <w:fldChar w:fldCharType="begin"/>
            </w:r>
            <w:r w:rsidR="00201633">
              <w:instrText xml:space="preserve"> SEQ Obrázek_č._ \* ARABIC </w:instrText>
            </w:r>
            <w:r w:rsidR="00201633">
              <w:fldChar w:fldCharType="separate"/>
            </w:r>
            <w:r>
              <w:rPr>
                <w:noProof/>
              </w:rPr>
              <w:t>24</w:t>
            </w:r>
            <w:r w:rsidR="00201633">
              <w:rPr>
                <w:noProof/>
              </w:rPr>
              <w:fldChar w:fldCharType="end"/>
            </w:r>
            <w:r>
              <w:t xml:space="preserve"> Zhotovené vzorky na silnici I/47</w:t>
            </w:r>
          </w:p>
        </w:tc>
      </w:tr>
    </w:tbl>
    <w:p w14:paraId="6D446403" w14:textId="0CFDF5A5" w:rsidR="004161EC" w:rsidRDefault="004161EC" w:rsidP="00915EC3">
      <w:pPr>
        <w:jc w:val="both"/>
        <w:rPr>
          <w:rFonts w:asciiTheme="minorHAnsi" w:hAnsiTheme="minorHAnsi" w:cstheme="minorHAnsi"/>
        </w:rPr>
      </w:pPr>
      <w:r w:rsidRPr="002C413C">
        <w:rPr>
          <w:rFonts w:asciiTheme="minorHAnsi" w:hAnsiTheme="minorHAnsi" w:cstheme="minorHAnsi"/>
        </w:rPr>
        <w:t xml:space="preserve">Na tento prvotní výzkum navázal v letošním roce další projekt, který se již realizoval v reálných podmínkách dálničního provozu. Na dálnici D8 </w:t>
      </w:r>
      <w:r w:rsidR="006E7849" w:rsidRPr="002C413C">
        <w:rPr>
          <w:rFonts w:asciiTheme="minorHAnsi" w:hAnsiTheme="minorHAnsi" w:cstheme="minorHAnsi"/>
        </w:rPr>
        <w:t xml:space="preserve">a D10 </w:t>
      </w:r>
      <w:r w:rsidRPr="002C413C">
        <w:rPr>
          <w:rFonts w:asciiTheme="minorHAnsi" w:hAnsiTheme="minorHAnsi" w:cstheme="minorHAnsi"/>
        </w:rPr>
        <w:t>bylo</w:t>
      </w:r>
      <w:r w:rsidR="006E7849" w:rsidRPr="002C413C">
        <w:rPr>
          <w:rFonts w:asciiTheme="minorHAnsi" w:hAnsiTheme="minorHAnsi" w:cstheme="minorHAnsi"/>
        </w:rPr>
        <w:t xml:space="preserve"> </w:t>
      </w:r>
      <w:r w:rsidRPr="002C413C">
        <w:rPr>
          <w:rFonts w:asciiTheme="minorHAnsi" w:hAnsiTheme="minorHAnsi" w:cstheme="minorHAnsi"/>
        </w:rPr>
        <w:t xml:space="preserve">v rámci </w:t>
      </w:r>
      <w:r w:rsidR="006E7849" w:rsidRPr="002C413C">
        <w:rPr>
          <w:rFonts w:asciiTheme="minorHAnsi" w:hAnsiTheme="minorHAnsi" w:cstheme="minorHAnsi"/>
        </w:rPr>
        <w:t>dopravně inženýrského opatření</w:t>
      </w:r>
      <w:r w:rsidRPr="002C413C">
        <w:rPr>
          <w:rFonts w:asciiTheme="minorHAnsi" w:hAnsiTheme="minorHAnsi" w:cstheme="minorHAnsi"/>
        </w:rPr>
        <w:t> provedeno přechodné vodorovné d</w:t>
      </w:r>
      <w:r w:rsidR="00857120">
        <w:rPr>
          <w:rFonts w:asciiTheme="minorHAnsi" w:hAnsiTheme="minorHAnsi" w:cstheme="minorHAnsi"/>
        </w:rPr>
        <w:t>opravní značení skládající se z</w:t>
      </w:r>
      <w:r w:rsidRPr="002C413C">
        <w:rPr>
          <w:rFonts w:asciiTheme="minorHAnsi" w:hAnsiTheme="minorHAnsi" w:cstheme="minorHAnsi"/>
        </w:rPr>
        <w:t xml:space="preserve"> 1</w:t>
      </w:r>
      <w:r w:rsidR="006E7849" w:rsidRPr="002C413C">
        <w:rPr>
          <w:rFonts w:asciiTheme="minorHAnsi" w:hAnsiTheme="minorHAnsi" w:cstheme="minorHAnsi"/>
        </w:rPr>
        <w:t>2</w:t>
      </w:r>
      <w:r w:rsidRPr="002C413C">
        <w:rPr>
          <w:rFonts w:asciiTheme="minorHAnsi" w:hAnsiTheme="minorHAnsi" w:cstheme="minorHAnsi"/>
        </w:rPr>
        <w:t xml:space="preserve"> dílčích úseků značení realizovaných z různých materiálů (pásky, rozpouštědlové barvy, epoxidová barva, plastická hmota nanášená za studena</w:t>
      </w:r>
      <w:r w:rsidR="00BF21B6">
        <w:rPr>
          <w:rFonts w:asciiTheme="minorHAnsi" w:hAnsiTheme="minorHAnsi" w:cstheme="minorHAnsi"/>
        </w:rPr>
        <w:t xml:space="preserve"> v provedení</w:t>
      </w:r>
      <w:r w:rsidR="006E7849" w:rsidRPr="002C413C">
        <w:rPr>
          <w:rFonts w:asciiTheme="minorHAnsi" w:hAnsiTheme="minorHAnsi" w:cstheme="minorHAnsi"/>
        </w:rPr>
        <w:t xml:space="preserve"> strukturálním a stříkaný plast</w:t>
      </w:r>
      <w:r w:rsidRPr="002C413C">
        <w:rPr>
          <w:rFonts w:asciiTheme="minorHAnsi" w:hAnsiTheme="minorHAnsi" w:cstheme="minorHAnsi"/>
        </w:rPr>
        <w:t xml:space="preserve">), a to několika </w:t>
      </w:r>
      <w:proofErr w:type="spellStart"/>
      <w:r w:rsidRPr="002C413C">
        <w:rPr>
          <w:rFonts w:asciiTheme="minorHAnsi" w:hAnsiTheme="minorHAnsi" w:cstheme="minorHAnsi"/>
        </w:rPr>
        <w:t>zhotovitelskými</w:t>
      </w:r>
      <w:proofErr w:type="spellEnd"/>
      <w:r w:rsidRPr="002C413C">
        <w:rPr>
          <w:rFonts w:asciiTheme="minorHAnsi" w:hAnsiTheme="minorHAnsi" w:cstheme="minorHAnsi"/>
        </w:rPr>
        <w:t xml:space="preserve"> subjekty. Každý úsek v délce cca 300 m zahrnoval dělicí i vodicí čáru. </w:t>
      </w:r>
      <w:r w:rsidR="000B73D7" w:rsidRPr="002C413C">
        <w:rPr>
          <w:rFonts w:asciiTheme="minorHAnsi" w:hAnsiTheme="minorHAnsi" w:cstheme="minorHAnsi"/>
        </w:rPr>
        <w:t xml:space="preserve">V rámci </w:t>
      </w:r>
      <w:r w:rsidRPr="002C413C">
        <w:rPr>
          <w:rFonts w:asciiTheme="minorHAnsi" w:hAnsiTheme="minorHAnsi" w:cstheme="minorHAnsi"/>
        </w:rPr>
        <w:t xml:space="preserve">projektu byly </w:t>
      </w:r>
      <w:r w:rsidR="000B73D7" w:rsidRPr="002C413C">
        <w:rPr>
          <w:rFonts w:asciiTheme="minorHAnsi" w:hAnsiTheme="minorHAnsi" w:cstheme="minorHAnsi"/>
        </w:rPr>
        <w:t xml:space="preserve">provedeny </w:t>
      </w:r>
      <w:r w:rsidRPr="002C413C">
        <w:rPr>
          <w:rFonts w:asciiTheme="minorHAnsi" w:hAnsiTheme="minorHAnsi" w:cstheme="minorHAnsi"/>
        </w:rPr>
        <w:t>záznamy samotné pokládky včetně fotodokumentace a popisu stavu značení v novém stavu (shodné parametry jako při provádění kontroly pokládky VDZ) a následn</w:t>
      </w:r>
      <w:r w:rsidR="000B73D7" w:rsidRPr="002C413C">
        <w:rPr>
          <w:rFonts w:asciiTheme="minorHAnsi" w:hAnsiTheme="minorHAnsi" w:cstheme="minorHAnsi"/>
        </w:rPr>
        <w:t>ě</w:t>
      </w:r>
      <w:r w:rsidRPr="002C413C">
        <w:rPr>
          <w:rFonts w:asciiTheme="minorHAnsi" w:hAnsiTheme="minorHAnsi" w:cstheme="minorHAnsi"/>
        </w:rPr>
        <w:t xml:space="preserve"> </w:t>
      </w:r>
      <w:r w:rsidR="000B73D7" w:rsidRPr="002C413C">
        <w:rPr>
          <w:rFonts w:asciiTheme="minorHAnsi" w:hAnsiTheme="minorHAnsi" w:cstheme="minorHAnsi"/>
        </w:rPr>
        <w:t xml:space="preserve">byla </w:t>
      </w:r>
      <w:r w:rsidRPr="002C413C">
        <w:rPr>
          <w:rFonts w:asciiTheme="minorHAnsi" w:hAnsiTheme="minorHAnsi" w:cstheme="minorHAnsi"/>
        </w:rPr>
        <w:t>měřen</w:t>
      </w:r>
      <w:r w:rsidR="000B73D7" w:rsidRPr="002C413C">
        <w:rPr>
          <w:rFonts w:asciiTheme="minorHAnsi" w:hAnsiTheme="minorHAnsi" w:cstheme="minorHAnsi"/>
        </w:rPr>
        <w:t>a</w:t>
      </w:r>
      <w:r w:rsidRPr="002C413C">
        <w:rPr>
          <w:rFonts w:asciiTheme="minorHAnsi" w:hAnsiTheme="minorHAnsi" w:cstheme="minorHAnsi"/>
        </w:rPr>
        <w:t xml:space="preserve"> </w:t>
      </w:r>
      <w:proofErr w:type="spellStart"/>
      <w:r w:rsidRPr="002C413C">
        <w:rPr>
          <w:rFonts w:asciiTheme="minorHAnsi" w:hAnsiTheme="minorHAnsi" w:cstheme="minorHAnsi"/>
        </w:rPr>
        <w:t>retroreflexe</w:t>
      </w:r>
      <w:proofErr w:type="spellEnd"/>
      <w:r w:rsidRPr="002C413C">
        <w:rPr>
          <w:rFonts w:asciiTheme="minorHAnsi" w:hAnsiTheme="minorHAnsi" w:cstheme="minorHAnsi"/>
        </w:rPr>
        <w:t xml:space="preserve"> v předem stanovených termínech (nový stav, po 1 a po 2 měsíci od pokládky). Cílem obou projektů bylo získat více poznatků a dat za účelem porovnání různých hmot, materiálů na dodatečný posyp, folií, ale také kvality pokládky, resp. míry zabudování balotiny a její vliv na průběh </w:t>
      </w:r>
      <w:proofErr w:type="spellStart"/>
      <w:r w:rsidRPr="002C413C">
        <w:rPr>
          <w:rFonts w:asciiTheme="minorHAnsi" w:hAnsiTheme="minorHAnsi" w:cstheme="minorHAnsi"/>
        </w:rPr>
        <w:t>retroreflexe</w:t>
      </w:r>
      <w:proofErr w:type="spellEnd"/>
      <w:r w:rsidRPr="002C413C">
        <w:rPr>
          <w:rFonts w:asciiTheme="minorHAnsi" w:hAnsiTheme="minorHAnsi" w:cstheme="minorHAnsi"/>
        </w:rPr>
        <w:t xml:space="preserve"> v čase. Vzhledem k tomu, že dosud nebyla dokončena všechna měření, jsou v současné době k dispozici pouze dílčí výsledky. </w:t>
      </w:r>
      <w:r w:rsidR="000B73D7" w:rsidRPr="002C413C">
        <w:rPr>
          <w:rFonts w:asciiTheme="minorHAnsi" w:hAnsiTheme="minorHAnsi" w:cstheme="minorHAnsi"/>
        </w:rPr>
        <w:t>Závěry</w:t>
      </w:r>
      <w:r w:rsidRPr="002C413C">
        <w:rPr>
          <w:rFonts w:asciiTheme="minorHAnsi" w:hAnsiTheme="minorHAnsi" w:cstheme="minorHAnsi"/>
        </w:rPr>
        <w:t xml:space="preserve"> </w:t>
      </w:r>
      <w:r w:rsidR="000B73D7" w:rsidRPr="002C413C">
        <w:rPr>
          <w:rFonts w:asciiTheme="minorHAnsi" w:hAnsiTheme="minorHAnsi" w:cstheme="minorHAnsi"/>
        </w:rPr>
        <w:t xml:space="preserve">vyplývající </w:t>
      </w:r>
      <w:r w:rsidRPr="002C413C">
        <w:rPr>
          <w:rFonts w:asciiTheme="minorHAnsi" w:hAnsiTheme="minorHAnsi" w:cstheme="minorHAnsi"/>
        </w:rPr>
        <w:t>z těchto projektů b</w:t>
      </w:r>
      <w:r w:rsidR="000B73D7" w:rsidRPr="002C413C">
        <w:rPr>
          <w:rFonts w:asciiTheme="minorHAnsi" w:hAnsiTheme="minorHAnsi" w:cstheme="minorHAnsi"/>
        </w:rPr>
        <w:t xml:space="preserve">y měly umožnit </w:t>
      </w:r>
      <w:r w:rsidRPr="002C413C">
        <w:rPr>
          <w:rFonts w:asciiTheme="minorHAnsi" w:hAnsiTheme="minorHAnsi" w:cstheme="minorHAnsi"/>
        </w:rPr>
        <w:t xml:space="preserve">přesnější specifikaci výběrových řízení na </w:t>
      </w:r>
      <w:r w:rsidR="000B73D7" w:rsidRPr="002C413C">
        <w:rPr>
          <w:rFonts w:asciiTheme="minorHAnsi" w:hAnsiTheme="minorHAnsi" w:cstheme="minorHAnsi"/>
        </w:rPr>
        <w:t xml:space="preserve">realizaci </w:t>
      </w:r>
      <w:r w:rsidRPr="002C413C">
        <w:rPr>
          <w:rFonts w:asciiTheme="minorHAnsi" w:hAnsiTheme="minorHAnsi" w:cstheme="minorHAnsi"/>
        </w:rPr>
        <w:t>přechodné</w:t>
      </w:r>
      <w:r w:rsidR="000B73D7" w:rsidRPr="002C413C">
        <w:rPr>
          <w:rFonts w:asciiTheme="minorHAnsi" w:hAnsiTheme="minorHAnsi" w:cstheme="minorHAnsi"/>
        </w:rPr>
        <w:t>ho</w:t>
      </w:r>
      <w:r w:rsidRPr="002C413C">
        <w:rPr>
          <w:rFonts w:asciiTheme="minorHAnsi" w:hAnsiTheme="minorHAnsi" w:cstheme="minorHAnsi"/>
        </w:rPr>
        <w:t xml:space="preserve"> VDZ.</w:t>
      </w:r>
    </w:p>
    <w:p w14:paraId="35B448A2" w14:textId="605346F7" w:rsidR="00A803FF" w:rsidRDefault="00A803FF" w:rsidP="00915EC3">
      <w:pPr>
        <w:jc w:val="both"/>
        <w:rPr>
          <w:rFonts w:asciiTheme="minorHAnsi" w:hAnsiTheme="minorHAnsi" w:cstheme="min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A803FF" w14:paraId="2BCEF92A" w14:textId="77777777" w:rsidTr="00342E27">
        <w:tc>
          <w:tcPr>
            <w:tcW w:w="4531" w:type="dxa"/>
          </w:tcPr>
          <w:p w14:paraId="50F84CB1" w14:textId="77777777" w:rsidR="00342E27" w:rsidRDefault="00A803FF" w:rsidP="00342E27">
            <w:pPr>
              <w:keepNext/>
              <w:jc w:val="center"/>
            </w:pPr>
            <w:r>
              <w:rPr>
                <w:noProof/>
                <w:lang w:val="en-US"/>
              </w:rPr>
              <w:drawing>
                <wp:inline distT="0" distB="0" distL="0" distR="0" wp14:anchorId="4E4B2FBD" wp14:editId="35734E56">
                  <wp:extent cx="2619633" cy="1955485"/>
                  <wp:effectExtent l="0" t="0" r="0" b="6985"/>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626275" cy="1960443"/>
                          </a:xfrm>
                          <a:prstGeom prst="rect">
                            <a:avLst/>
                          </a:prstGeom>
                        </pic:spPr>
                      </pic:pic>
                    </a:graphicData>
                  </a:graphic>
                </wp:inline>
              </w:drawing>
            </w:r>
          </w:p>
          <w:p w14:paraId="74B70C9F" w14:textId="2195D9F1" w:rsidR="00A803FF" w:rsidRDefault="00342E27" w:rsidP="00342E27">
            <w:pPr>
              <w:pStyle w:val="Caption"/>
              <w:jc w:val="center"/>
              <w:rPr>
                <w:rFonts w:cstheme="minorHAnsi"/>
              </w:rPr>
            </w:pPr>
            <w:r>
              <w:t xml:space="preserve">Obrázek č.  </w:t>
            </w:r>
            <w:r w:rsidR="00201633">
              <w:fldChar w:fldCharType="begin"/>
            </w:r>
            <w:r w:rsidR="00201633">
              <w:instrText xml:space="preserve"> SEQ Obrázek_č._ \* ARABIC </w:instrText>
            </w:r>
            <w:r w:rsidR="00201633">
              <w:fldChar w:fldCharType="separate"/>
            </w:r>
            <w:r>
              <w:rPr>
                <w:noProof/>
              </w:rPr>
              <w:t>25</w:t>
            </w:r>
            <w:r w:rsidR="00201633">
              <w:rPr>
                <w:noProof/>
              </w:rPr>
              <w:fldChar w:fldCharType="end"/>
            </w:r>
            <w:r>
              <w:t xml:space="preserve"> Realizovaný vzorek na dálnici D8 v rámci DIO</w:t>
            </w:r>
          </w:p>
        </w:tc>
        <w:tc>
          <w:tcPr>
            <w:tcW w:w="4531" w:type="dxa"/>
          </w:tcPr>
          <w:p w14:paraId="5615D3A0" w14:textId="77777777" w:rsidR="00342E27" w:rsidRDefault="00A803FF" w:rsidP="00342E27">
            <w:pPr>
              <w:keepNext/>
              <w:jc w:val="center"/>
            </w:pPr>
            <w:r>
              <w:rPr>
                <w:noProof/>
                <w:lang w:val="en-US"/>
              </w:rPr>
              <w:drawing>
                <wp:inline distT="0" distB="0" distL="0" distR="0" wp14:anchorId="4B987C4F" wp14:editId="4D7C2594">
                  <wp:extent cx="2578444" cy="1935480"/>
                  <wp:effectExtent l="0" t="0" r="0" b="762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r="9454"/>
                          <a:stretch/>
                        </pic:blipFill>
                        <pic:spPr bwMode="auto">
                          <a:xfrm>
                            <a:off x="0" y="0"/>
                            <a:ext cx="2607597" cy="1957363"/>
                          </a:xfrm>
                          <a:prstGeom prst="rect">
                            <a:avLst/>
                          </a:prstGeom>
                          <a:ln>
                            <a:noFill/>
                          </a:ln>
                          <a:extLst>
                            <a:ext uri="{53640926-AAD7-44D8-BBD7-CCE9431645EC}">
                              <a14:shadowObscured xmlns:a14="http://schemas.microsoft.com/office/drawing/2010/main"/>
                            </a:ext>
                          </a:extLst>
                        </pic:spPr>
                      </pic:pic>
                    </a:graphicData>
                  </a:graphic>
                </wp:inline>
              </w:drawing>
            </w:r>
          </w:p>
          <w:p w14:paraId="2D6C38E2" w14:textId="3AAF75A2" w:rsidR="00A803FF" w:rsidRDefault="00342E27" w:rsidP="00342E27">
            <w:pPr>
              <w:pStyle w:val="Caption"/>
              <w:jc w:val="center"/>
              <w:rPr>
                <w:rFonts w:cstheme="minorHAnsi"/>
              </w:rPr>
            </w:pPr>
            <w:r>
              <w:t xml:space="preserve">Obrázek č.  </w:t>
            </w:r>
            <w:r w:rsidR="00201633">
              <w:fldChar w:fldCharType="begin"/>
            </w:r>
            <w:r w:rsidR="00201633">
              <w:instrText xml:space="preserve"> SEQ Obrázek_č._ \* ARABIC </w:instrText>
            </w:r>
            <w:r w:rsidR="00201633">
              <w:fldChar w:fldCharType="separate"/>
            </w:r>
            <w:r>
              <w:rPr>
                <w:noProof/>
              </w:rPr>
              <w:t>26</w:t>
            </w:r>
            <w:r w:rsidR="00201633">
              <w:rPr>
                <w:noProof/>
              </w:rPr>
              <w:fldChar w:fldCharType="end"/>
            </w:r>
            <w:r>
              <w:t xml:space="preserve"> Realizace vzorků na dálnici D8</w:t>
            </w:r>
          </w:p>
        </w:tc>
      </w:tr>
    </w:tbl>
    <w:p w14:paraId="6783AD3E" w14:textId="5BC8B899" w:rsidR="004161EC" w:rsidRDefault="004161EC" w:rsidP="00915EC3">
      <w:pPr>
        <w:jc w:val="both"/>
        <w:rPr>
          <w:rFonts w:asciiTheme="minorHAnsi" w:hAnsiTheme="minorHAnsi" w:cstheme="minorHAnsi"/>
        </w:rPr>
      </w:pPr>
    </w:p>
    <w:p w14:paraId="78899EC3" w14:textId="77777777" w:rsidR="00857120" w:rsidRDefault="00857120" w:rsidP="00915EC3">
      <w:pPr>
        <w:jc w:val="both"/>
        <w:rPr>
          <w:rFonts w:asciiTheme="minorHAnsi" w:hAnsiTheme="minorHAnsi" w:cstheme="minorHAnsi"/>
        </w:rPr>
      </w:pPr>
    </w:p>
    <w:p w14:paraId="3E5EA69D" w14:textId="502AB77E" w:rsidR="00E10B7A" w:rsidRPr="002C413C" w:rsidRDefault="00E10B7A" w:rsidP="00915EC3">
      <w:pPr>
        <w:jc w:val="both"/>
        <w:rPr>
          <w:rFonts w:asciiTheme="minorHAnsi" w:hAnsiTheme="minorHAnsi" w:cstheme="minorHAnsi"/>
        </w:rPr>
      </w:pPr>
    </w:p>
    <w:p w14:paraId="3054DB10" w14:textId="13720AA6" w:rsidR="004161EC" w:rsidRDefault="00342E27" w:rsidP="00915EC3">
      <w:pPr>
        <w:jc w:val="both"/>
        <w:rPr>
          <w:rFonts w:asciiTheme="minorHAnsi" w:hAnsiTheme="minorHAnsi" w:cstheme="minorHAnsi"/>
        </w:rPr>
      </w:pPr>
      <w:r>
        <w:rPr>
          <w:rFonts w:asciiTheme="minorHAnsi" w:hAnsiTheme="minorHAnsi" w:cstheme="minorHAnsi"/>
        </w:rPr>
        <w:t>Vypracovala: Ing. Daniela Šašinková</w:t>
      </w:r>
      <w:bookmarkStart w:id="1" w:name="_GoBack"/>
      <w:bookmarkEnd w:id="1"/>
    </w:p>
    <w:p w14:paraId="3C60D945" w14:textId="64A56155" w:rsidR="00915EC3" w:rsidRPr="002C413C" w:rsidRDefault="00342E27" w:rsidP="00915EC3">
      <w:pPr>
        <w:jc w:val="both"/>
        <w:rPr>
          <w:rFonts w:asciiTheme="minorHAnsi" w:hAnsiTheme="minorHAnsi" w:cstheme="minorHAnsi"/>
        </w:rPr>
      </w:pPr>
      <w:r>
        <w:rPr>
          <w:rFonts w:asciiTheme="minorHAnsi" w:hAnsiTheme="minorHAnsi" w:cstheme="minorHAnsi"/>
        </w:rPr>
        <w:t>Silniční vývoj – ZDZ spol. s r.o.</w:t>
      </w:r>
    </w:p>
    <w:sectPr w:rsidR="00915EC3" w:rsidRPr="002C413C">
      <w:footerReference w:type="default" r:id="rId3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A1CCE87" w14:textId="77777777" w:rsidR="00201633" w:rsidRDefault="00201633" w:rsidP="00CF5E10">
      <w:r>
        <w:separator/>
      </w:r>
    </w:p>
  </w:endnote>
  <w:endnote w:type="continuationSeparator" w:id="0">
    <w:p w14:paraId="3E5BA84B" w14:textId="77777777" w:rsidR="00201633" w:rsidRDefault="00201633" w:rsidP="00CF5E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roman"/>
    <w:pitch w:val="fixed"/>
    <w:sig w:usb0="E0002AFF" w:usb1="C0007843"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70877109"/>
      <w:docPartObj>
        <w:docPartGallery w:val="Page Numbers (Bottom of Page)"/>
        <w:docPartUnique/>
      </w:docPartObj>
    </w:sdtPr>
    <w:sdtEndPr/>
    <w:sdtContent>
      <w:p w14:paraId="4DEE59DB" w14:textId="4FE8867F" w:rsidR="00CF5E10" w:rsidRDefault="00CF5E10">
        <w:pPr>
          <w:pStyle w:val="Footer"/>
          <w:jc w:val="center"/>
        </w:pPr>
        <w:r>
          <w:fldChar w:fldCharType="begin"/>
        </w:r>
        <w:r>
          <w:instrText>PAGE   \* MERGEFORMAT</w:instrText>
        </w:r>
        <w:r>
          <w:fldChar w:fldCharType="separate"/>
        </w:r>
        <w:r w:rsidR="00890795">
          <w:rPr>
            <w:noProof/>
          </w:rPr>
          <w:t>9</w:t>
        </w:r>
        <w:r>
          <w:fldChar w:fldCharType="end"/>
        </w:r>
      </w:p>
    </w:sdtContent>
  </w:sdt>
  <w:p w14:paraId="0CFA82B8" w14:textId="77777777" w:rsidR="00CF5E10" w:rsidRDefault="00CF5E10">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5968D3" w14:textId="77777777" w:rsidR="00201633" w:rsidRDefault="00201633" w:rsidP="00CF5E10">
      <w:r>
        <w:separator/>
      </w:r>
    </w:p>
  </w:footnote>
  <w:footnote w:type="continuationSeparator" w:id="0">
    <w:p w14:paraId="56C0F489" w14:textId="77777777" w:rsidR="00201633" w:rsidRDefault="00201633" w:rsidP="00CF5E10">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79A456B"/>
    <w:multiLevelType w:val="hybridMultilevel"/>
    <w:tmpl w:val="E3024E3A"/>
    <w:lvl w:ilvl="0" w:tplc="DE027E12">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77F42258"/>
    <w:multiLevelType w:val="hybridMultilevel"/>
    <w:tmpl w:val="C6843A16"/>
    <w:lvl w:ilvl="0" w:tplc="FC0E4DCA">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1"/>
  <w:proofState w:spelling="clean" w:grammar="clean"/>
  <w:stylePaneFormatFilter w:val="7004" w:allStyles="0" w:customStyles="0" w:latentStyles="1" w:stylesInUse="0" w:headingStyles="0" w:numberingStyles="0" w:tableStyles="0" w:directFormattingOnRuns="0" w:directFormattingOnParagraphs="0" w:directFormattingOnNumbering="0" w:directFormattingOnTables="0" w:clearFormatting="1" w:top3HeadingStyles="1" w:visibleStyles="1" w:alternateStyleNames="0"/>
  <w:stylePaneSortMethod w:val="00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3DB5"/>
    <w:rsid w:val="000035BB"/>
    <w:rsid w:val="00015F43"/>
    <w:rsid w:val="00056D88"/>
    <w:rsid w:val="000620DD"/>
    <w:rsid w:val="000908B9"/>
    <w:rsid w:val="0009100D"/>
    <w:rsid w:val="00096FDA"/>
    <w:rsid w:val="000B73D7"/>
    <w:rsid w:val="000C6B3E"/>
    <w:rsid w:val="000E15B6"/>
    <w:rsid w:val="000E6278"/>
    <w:rsid w:val="00112EAA"/>
    <w:rsid w:val="0011510D"/>
    <w:rsid w:val="00115E4D"/>
    <w:rsid w:val="00121B97"/>
    <w:rsid w:val="00170D29"/>
    <w:rsid w:val="001A273A"/>
    <w:rsid w:val="001A63D4"/>
    <w:rsid w:val="001B30A3"/>
    <w:rsid w:val="001B5E27"/>
    <w:rsid w:val="001D4F89"/>
    <w:rsid w:val="001D5247"/>
    <w:rsid w:val="00201633"/>
    <w:rsid w:val="002204DF"/>
    <w:rsid w:val="00224EEF"/>
    <w:rsid w:val="00236F89"/>
    <w:rsid w:val="002541EA"/>
    <w:rsid w:val="00294D49"/>
    <w:rsid w:val="002963C4"/>
    <w:rsid w:val="00297E1D"/>
    <w:rsid w:val="002A5E9B"/>
    <w:rsid w:val="002B1606"/>
    <w:rsid w:val="002C413C"/>
    <w:rsid w:val="002D3F28"/>
    <w:rsid w:val="00302977"/>
    <w:rsid w:val="003405EA"/>
    <w:rsid w:val="00342E27"/>
    <w:rsid w:val="00345394"/>
    <w:rsid w:val="003A4678"/>
    <w:rsid w:val="003B0A92"/>
    <w:rsid w:val="003B4512"/>
    <w:rsid w:val="003D5935"/>
    <w:rsid w:val="003D7A00"/>
    <w:rsid w:val="003E3228"/>
    <w:rsid w:val="003E4499"/>
    <w:rsid w:val="003F4B0D"/>
    <w:rsid w:val="003F7108"/>
    <w:rsid w:val="003F719B"/>
    <w:rsid w:val="004161EC"/>
    <w:rsid w:val="00416A17"/>
    <w:rsid w:val="004413AA"/>
    <w:rsid w:val="004541C0"/>
    <w:rsid w:val="004600F3"/>
    <w:rsid w:val="00463CF3"/>
    <w:rsid w:val="00476BB8"/>
    <w:rsid w:val="004A69C5"/>
    <w:rsid w:val="004D6B30"/>
    <w:rsid w:val="004E1636"/>
    <w:rsid w:val="004E2F8A"/>
    <w:rsid w:val="004F4E9F"/>
    <w:rsid w:val="00502662"/>
    <w:rsid w:val="005031E2"/>
    <w:rsid w:val="00545446"/>
    <w:rsid w:val="005575EB"/>
    <w:rsid w:val="005851C9"/>
    <w:rsid w:val="005C20F9"/>
    <w:rsid w:val="00661BE7"/>
    <w:rsid w:val="00661C69"/>
    <w:rsid w:val="00663C33"/>
    <w:rsid w:val="00681F51"/>
    <w:rsid w:val="00692421"/>
    <w:rsid w:val="006D3B19"/>
    <w:rsid w:val="006E6B05"/>
    <w:rsid w:val="006E7849"/>
    <w:rsid w:val="006F3785"/>
    <w:rsid w:val="00716AE4"/>
    <w:rsid w:val="00722569"/>
    <w:rsid w:val="007733A1"/>
    <w:rsid w:val="007804AC"/>
    <w:rsid w:val="007817DC"/>
    <w:rsid w:val="00790F87"/>
    <w:rsid w:val="007A1733"/>
    <w:rsid w:val="007C237A"/>
    <w:rsid w:val="007D0BE0"/>
    <w:rsid w:val="007D3DB8"/>
    <w:rsid w:val="007E5556"/>
    <w:rsid w:val="007F169B"/>
    <w:rsid w:val="00830BF5"/>
    <w:rsid w:val="008351C2"/>
    <w:rsid w:val="00841FC8"/>
    <w:rsid w:val="0085223A"/>
    <w:rsid w:val="00857120"/>
    <w:rsid w:val="00890795"/>
    <w:rsid w:val="0089092A"/>
    <w:rsid w:val="008C3D63"/>
    <w:rsid w:val="008D0C5A"/>
    <w:rsid w:val="00904F67"/>
    <w:rsid w:val="00915EC3"/>
    <w:rsid w:val="00953E95"/>
    <w:rsid w:val="00971AA8"/>
    <w:rsid w:val="009A01BB"/>
    <w:rsid w:val="009F4D67"/>
    <w:rsid w:val="00A055C1"/>
    <w:rsid w:val="00A22AFA"/>
    <w:rsid w:val="00A33AE0"/>
    <w:rsid w:val="00A4364F"/>
    <w:rsid w:val="00A54040"/>
    <w:rsid w:val="00A55FFD"/>
    <w:rsid w:val="00A803FF"/>
    <w:rsid w:val="00A857CE"/>
    <w:rsid w:val="00AD14E1"/>
    <w:rsid w:val="00AD4829"/>
    <w:rsid w:val="00AF7902"/>
    <w:rsid w:val="00B1135B"/>
    <w:rsid w:val="00B17849"/>
    <w:rsid w:val="00B3179E"/>
    <w:rsid w:val="00B44EBF"/>
    <w:rsid w:val="00B476E1"/>
    <w:rsid w:val="00B94028"/>
    <w:rsid w:val="00BA3997"/>
    <w:rsid w:val="00BD01DC"/>
    <w:rsid w:val="00BE6ADB"/>
    <w:rsid w:val="00BF21B6"/>
    <w:rsid w:val="00C20BD5"/>
    <w:rsid w:val="00C2526E"/>
    <w:rsid w:val="00C30E1A"/>
    <w:rsid w:val="00C56F40"/>
    <w:rsid w:val="00C61F0C"/>
    <w:rsid w:val="00CD6D5F"/>
    <w:rsid w:val="00CE5A53"/>
    <w:rsid w:val="00CF1876"/>
    <w:rsid w:val="00CF2282"/>
    <w:rsid w:val="00CF5E10"/>
    <w:rsid w:val="00D42D12"/>
    <w:rsid w:val="00D72C0C"/>
    <w:rsid w:val="00D8376F"/>
    <w:rsid w:val="00DA6DF0"/>
    <w:rsid w:val="00DC472C"/>
    <w:rsid w:val="00DD3B08"/>
    <w:rsid w:val="00DD52D3"/>
    <w:rsid w:val="00DE3D0E"/>
    <w:rsid w:val="00DE3DB5"/>
    <w:rsid w:val="00DF6287"/>
    <w:rsid w:val="00E004E1"/>
    <w:rsid w:val="00E10B7A"/>
    <w:rsid w:val="00E60E12"/>
    <w:rsid w:val="00EA2AC6"/>
    <w:rsid w:val="00EC4A42"/>
    <w:rsid w:val="00EF17CF"/>
    <w:rsid w:val="00F40D36"/>
    <w:rsid w:val="00F413BA"/>
    <w:rsid w:val="00F73308"/>
    <w:rsid w:val="00FA6211"/>
    <w:rsid w:val="00FE37D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4162F4"/>
  <w15:chartTrackingRefBased/>
  <w15:docId w15:val="{12871FE8-1B68-47D0-AF95-9ED7119281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Times New Roman"/>
        <w:lang w:val="cs-CZ"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841FC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B17849"/>
    <w:rPr>
      <w:color w:val="0563C1" w:themeColor="hyperlink"/>
      <w:u w:val="single"/>
    </w:rPr>
  </w:style>
  <w:style w:type="character" w:customStyle="1" w:styleId="UnresolvedMention">
    <w:name w:val="Unresolved Mention"/>
    <w:basedOn w:val="DefaultParagraphFont"/>
    <w:uiPriority w:val="99"/>
    <w:semiHidden/>
    <w:unhideWhenUsed/>
    <w:rsid w:val="00B17849"/>
    <w:rPr>
      <w:color w:val="605E5C"/>
      <w:shd w:val="clear" w:color="auto" w:fill="E1DFDD"/>
    </w:rPr>
  </w:style>
  <w:style w:type="paragraph" w:styleId="ListParagraph">
    <w:name w:val="List Paragraph"/>
    <w:basedOn w:val="Normal"/>
    <w:uiPriority w:val="34"/>
    <w:qFormat/>
    <w:rsid w:val="000E15B6"/>
    <w:pPr>
      <w:spacing w:after="160" w:line="259" w:lineRule="auto"/>
      <w:ind w:left="720"/>
      <w:contextualSpacing/>
    </w:pPr>
    <w:rPr>
      <w:rFonts w:asciiTheme="minorHAnsi" w:hAnsiTheme="minorHAnsi" w:cstheme="minorBidi"/>
      <w:sz w:val="22"/>
      <w:szCs w:val="22"/>
    </w:rPr>
  </w:style>
  <w:style w:type="table" w:styleId="TableGrid">
    <w:name w:val="Table Grid"/>
    <w:basedOn w:val="TableNormal"/>
    <w:uiPriority w:val="39"/>
    <w:rsid w:val="0085223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F5E10"/>
    <w:pPr>
      <w:tabs>
        <w:tab w:val="center" w:pos="4536"/>
        <w:tab w:val="right" w:pos="9072"/>
      </w:tabs>
    </w:pPr>
  </w:style>
  <w:style w:type="character" w:customStyle="1" w:styleId="HeaderChar">
    <w:name w:val="Header Char"/>
    <w:basedOn w:val="DefaultParagraphFont"/>
    <w:link w:val="Header"/>
    <w:uiPriority w:val="99"/>
    <w:rsid w:val="00CF5E10"/>
  </w:style>
  <w:style w:type="paragraph" w:styleId="Footer">
    <w:name w:val="footer"/>
    <w:basedOn w:val="Normal"/>
    <w:link w:val="FooterChar"/>
    <w:uiPriority w:val="99"/>
    <w:unhideWhenUsed/>
    <w:rsid w:val="00CF5E10"/>
    <w:pPr>
      <w:tabs>
        <w:tab w:val="center" w:pos="4536"/>
        <w:tab w:val="right" w:pos="9072"/>
      </w:tabs>
    </w:pPr>
  </w:style>
  <w:style w:type="character" w:customStyle="1" w:styleId="FooterChar">
    <w:name w:val="Footer Char"/>
    <w:basedOn w:val="DefaultParagraphFont"/>
    <w:link w:val="Footer"/>
    <w:uiPriority w:val="99"/>
    <w:rsid w:val="00CF5E10"/>
  </w:style>
  <w:style w:type="paragraph" w:styleId="Caption">
    <w:name w:val="caption"/>
    <w:basedOn w:val="Normal"/>
    <w:next w:val="Normal"/>
    <w:uiPriority w:val="35"/>
    <w:unhideWhenUsed/>
    <w:qFormat/>
    <w:rsid w:val="00C30E1A"/>
    <w:pPr>
      <w:spacing w:after="120"/>
    </w:pPr>
    <w:rPr>
      <w:rFonts w:asciiTheme="minorHAnsi" w:hAnsiTheme="minorHAnsi"/>
      <w:i/>
      <w:iCs/>
      <w:sz w:val="18"/>
      <w:szCs w:val="18"/>
    </w:rPr>
  </w:style>
  <w:style w:type="paragraph" w:styleId="Title">
    <w:name w:val="Title"/>
    <w:basedOn w:val="Normal"/>
    <w:next w:val="Normal"/>
    <w:link w:val="TitleChar"/>
    <w:uiPriority w:val="10"/>
    <w:qFormat/>
    <w:rsid w:val="00545446"/>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45446"/>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9123336">
      <w:bodyDiv w:val="1"/>
      <w:marLeft w:val="0"/>
      <w:marRight w:val="0"/>
      <w:marTop w:val="0"/>
      <w:marBottom w:val="0"/>
      <w:divBdr>
        <w:top w:val="none" w:sz="0" w:space="0" w:color="auto"/>
        <w:left w:val="none" w:sz="0" w:space="0" w:color="auto"/>
        <w:bottom w:val="none" w:sz="0" w:space="0" w:color="auto"/>
        <w:right w:val="none" w:sz="0" w:space="0" w:color="auto"/>
      </w:divBdr>
      <w:divsChild>
        <w:div w:id="296959638">
          <w:marLeft w:val="0"/>
          <w:marRight w:val="0"/>
          <w:marTop w:val="0"/>
          <w:marBottom w:val="0"/>
          <w:divBdr>
            <w:top w:val="none" w:sz="0" w:space="0" w:color="auto"/>
            <w:left w:val="none" w:sz="0" w:space="0" w:color="auto"/>
            <w:bottom w:val="none" w:sz="0" w:space="0" w:color="auto"/>
            <w:right w:val="none" w:sz="0" w:space="0" w:color="auto"/>
          </w:divBdr>
        </w:div>
      </w:divsChild>
    </w:div>
    <w:div w:id="1808157650">
      <w:bodyDiv w:val="1"/>
      <w:marLeft w:val="0"/>
      <w:marRight w:val="0"/>
      <w:marTop w:val="0"/>
      <w:marBottom w:val="0"/>
      <w:divBdr>
        <w:top w:val="none" w:sz="0" w:space="0" w:color="auto"/>
        <w:left w:val="none" w:sz="0" w:space="0" w:color="auto"/>
        <w:bottom w:val="none" w:sz="0" w:space="0" w:color="auto"/>
        <w:right w:val="none" w:sz="0" w:space="0" w:color="auto"/>
      </w:divBdr>
      <w:divsChild>
        <w:div w:id="139076504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2.jpeg"/><Relationship Id="rId21" Type="http://schemas.openxmlformats.org/officeDocument/2006/relationships/image" Target="media/image13.png"/><Relationship Id="rId22" Type="http://schemas.openxmlformats.org/officeDocument/2006/relationships/image" Target="media/image14.png"/><Relationship Id="rId23" Type="http://schemas.openxmlformats.org/officeDocument/2006/relationships/image" Target="media/image15.png"/><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image" Target="media/image20.png"/><Relationship Id="rId29" Type="http://schemas.openxmlformats.org/officeDocument/2006/relationships/image" Target="media/image21.png"/><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30" Type="http://schemas.openxmlformats.org/officeDocument/2006/relationships/image" Target="media/image22.png"/><Relationship Id="rId31" Type="http://schemas.openxmlformats.org/officeDocument/2006/relationships/image" Target="media/image23.png"/><Relationship Id="rId32" Type="http://schemas.openxmlformats.org/officeDocument/2006/relationships/image" Target="media/image24.png"/><Relationship Id="rId9" Type="http://schemas.openxmlformats.org/officeDocument/2006/relationships/image" Target="media/image1.png"/><Relationship Id="rId6" Type="http://schemas.openxmlformats.org/officeDocument/2006/relationships/endnotes" Target="endnotes.xml"/><Relationship Id="rId7" Type="http://schemas.openxmlformats.org/officeDocument/2006/relationships/hyperlink" Target="http://www.pjpk.cz" TargetMode="External"/><Relationship Id="rId8" Type="http://schemas.openxmlformats.org/officeDocument/2006/relationships/hyperlink" Target="http://www.kataloghmot.cz" TargetMode="External"/><Relationship Id="rId33" Type="http://schemas.openxmlformats.org/officeDocument/2006/relationships/image" Target="media/image25.png"/><Relationship Id="rId34" Type="http://schemas.openxmlformats.org/officeDocument/2006/relationships/image" Target="media/image26.png"/><Relationship Id="rId35" Type="http://schemas.openxmlformats.org/officeDocument/2006/relationships/image" Target="media/image27.png"/><Relationship Id="rId36" Type="http://schemas.openxmlformats.org/officeDocument/2006/relationships/image" Target="media/image28.png"/><Relationship Id="rId10" Type="http://schemas.openxmlformats.org/officeDocument/2006/relationships/image" Target="media/image2.jpe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jpeg"/><Relationship Id="rId16" Type="http://schemas.openxmlformats.org/officeDocument/2006/relationships/image" Target="media/image8.png"/><Relationship Id="rId17" Type="http://schemas.openxmlformats.org/officeDocument/2006/relationships/image" Target="media/image9.jpeg"/><Relationship Id="rId18" Type="http://schemas.openxmlformats.org/officeDocument/2006/relationships/image" Target="media/image10.jpeg"/><Relationship Id="rId19" Type="http://schemas.openxmlformats.org/officeDocument/2006/relationships/image" Target="media/image11.png"/><Relationship Id="rId37" Type="http://schemas.openxmlformats.org/officeDocument/2006/relationships/footer" Target="footer1.xml"/><Relationship Id="rId38" Type="http://schemas.openxmlformats.org/officeDocument/2006/relationships/fontTable" Target="fontTable.xml"/><Relationship Id="rId39" Type="http://schemas.openxmlformats.org/officeDocument/2006/relationships/theme" Target="theme/theme1.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136</TotalTime>
  <Pages>9</Pages>
  <Words>2394</Words>
  <Characters>13651</Characters>
  <Application>Microsoft Macintosh Word</Application>
  <DocSecurity>0</DocSecurity>
  <Lines>113</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Daniela Šašinková</dc:creator>
  <cp:keywords/>
  <dc:description/>
  <cp:lastModifiedBy>Microsoft Office User</cp:lastModifiedBy>
  <cp:revision>9</cp:revision>
  <cp:lastPrinted>2021-10-24T12:50:00Z</cp:lastPrinted>
  <dcterms:created xsi:type="dcterms:W3CDTF">2021-10-25T10:41:00Z</dcterms:created>
  <dcterms:modified xsi:type="dcterms:W3CDTF">2021-10-25T15:48:00Z</dcterms:modified>
</cp:coreProperties>
</file>